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E50" w:rsidRPr="00FD7324" w:rsidRDefault="000C7E50" w:rsidP="00856D2D">
      <w:pPr>
        <w:pStyle w:val="CRCoverPage"/>
        <w:tabs>
          <w:tab w:val="right" w:pos="9639"/>
        </w:tabs>
        <w:spacing w:after="0"/>
        <w:rPr>
          <w:b/>
          <w:noProof/>
          <w:sz w:val="24"/>
        </w:rPr>
      </w:pPr>
      <w:r>
        <w:rPr>
          <w:noProof/>
          <w:lang w:eastAsia="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DED2071E512C5C1B@6C77887EE746E@2083;A@83;AGY11036847!!!BIHO@]y11036847!@688582110D8187C4E3110D8187C4E3!!!!!!!!!!!!!!!!!!!!!!!!!!!!!!!!!!!!!!!!!!!!!!!!!!!!83CA[84FG&gt;@11606204!!!BIHO@]@11606204B1@9101@11353C4@6B7411353C4@6B74!!!!!!!!!!!!!!!!!!!!!!!!!!!!!!!!!!!!!!!!!!!!!!!!!!!!83B&gt;383B&gt;3HCL,BDB0169CBIHO@]Q68189!!!!@7D6C871102E26364091102E2636409!!!!!!!!!!!!!!!!!!!!!!!!!!!!!!!!!!!!!!!!!!!!!!!!!!!!8228i82785S68199!!!!!!BIHO@]l68199!!!!@1@1C491108E37E03GG1108E37E03GG!!!!!!!!!!!!!!!!!!!!!!!!!!!!!!!!!!!!!!!!!!!!!!!!!!!!84BA[84BA[Q11618137!!!BIHO@]Q11618137!@B@3337110B3208G@CG110B3208G@CG!!!!!!!!!!!!!!!!!!!!!!!!!!!!!!!!!!!!!!!!!!!!!!!!!!!!84K@Z84K@]U11618503U!!BIHO@]U11618503!!!!!!!1113061B55B2G113061B55B2G!!!!!!!!!!!!!!!!!!!!!!!!!!!!!!!!!!!!!!!!!!!!!!!!!!!!8;LC&lt;8:KAO@11606204@@!BIHO@]@11606204B1@9103111353C4@6B7411353C4@6B74!!!!!!!!!!!!!!!!!!!!!!!!!!!!!!!!!!!!!!!!!!!!!!!!!!!!8:FA?8:FA?@11606204@@!BIHO@]`116062041111111111353C4@6B7411353C4@6B74!!!!!!!!!!!!!!!!!!!!!!!!!!!!!!!!!!!!!!!!!!!!!!!!!!!!8:KAd8:KAdU11618503U!!BIHO@]U11618503B1@9101C110D3@28@7BESQ,180333!VHE^Gtsuids^Doi^LCLR^MUD/enb!!!!!!!!!!!!!!!!!!!!!!!!!!!!!!!!!!!!!!!!!!!!!!!!!!!!!!!!!!!!!!!!!!!!!!!!!!!!!!!!!!!!!!!!!!!!!!!!!!!!!!!!!!!!!!!!!!!!!!!!!!!!!!!!!!!!!!!!!!!!!!!!!!!!!!!!!!!!!!!!!!!!!!!!!!!!!!!!!!!!!!!!!!!!!!!!!!!!!!!!!!!!!!!!!!!!!!!!!!!!!!!!!!!!!!!!!!!!!!!!!!!!!!!!!!!!!!!!!!!!!!!!!!!!!!!!!!!!!!!!!!!!!!!!!!!!!!!!!!!!!!!!!!!!!!!!!!!!!!!!!!!!!!!!!!!!!!!!!!!!!!!!!!!!!!!!!!!!!!!!!!!!!!!!!!!!!!!!!!!!!!!!!!!!!!!!!!!!!!!!!!!!!!!!!!!!!!!!!!!!!!!!!!!!!!!!!!!!!!!!!!!!!!!!!!!!!!!!!!!!!!!!!!!!!!!!!!!!!!!!!!!!!!!!!!!!!!!!!!!!!!!!!!!!!!!!!!!!!!!!!!!!!!!!!!!!!!!!!!!!!!!!!!!!!!!!!!!!!!!!!!!!!!!!!!!!!!!!!!!!!!!!!!!!!!!!!!!!!!!!!!!!!!!!!!!!!!!!!!!!!!!!!!!!!!!!!!!!!!!!!!!!!!!!!!!!!!!!!!!!!!!!!!!!!!!!!!!!!!!!!!!!!!!!!!!!!!!!!!!!!!!!!!!!!!!!!!!!!!!!!!!!!!!!!!!!!!!!!!!!!!!!!!!!!!!!!!!!!!!!!!!!!!!!!!!!!!!!!!!!!!!!!!!!!!!!!!!!!!!!!!!!!!!!!!!!!!!!!!!!!!!!!!!!!!!!!!!!!!!!!!!!!!!!!!!!!!!!!!!!!!!!!!!!!!!!!!!!!!!!!!!!!!!!!!!!!!!!!!!!!!!!!!!!!!!!!!!!!!!!!!!!!!!!!!!!!!!!!!!!!!!!!!!!!!!!!!!!!!!!!!!!!!!!!!!!!!!!!!!!!!!!!!!!!!!!!!!!!!!!!!!!!!!!!!!!!!!!!!!!!!!!!!!!!!!!!!!!!!!!!!!!!!!!!!!!!!!!!!!!!!!!!!!!!!!!!!!!!!!!!!!!!!!!!!!!!!!!!!!!!!!!!!!!!!!!!!!!!!!!!!!!!!!!!!!!!!!!!!!!!!!!!!!!!!!!!!!!!!!!!!!!!!!!!!!!!!!!!!!!!!!!!!!!!!!!!!!!!!!!!!!!!!!!!!!!!!!!!!!!!!!!!!!!!!!!!!!!!!!!!!!!!!!!!!!!!!!!!!!!!!!!!!!!!!!!!!!!!!!!!!!!!!!!!!!!!!!!!!!!!!!!!!!!!!!!!!!!!!!!!!!!!!!!!!!!!!!!!!!!!!!!!!!!!!!!!!!!!1!#" style="position:absolute;margin-left:0;margin-top:0;width:.05pt;height:.05pt;z-index:251658240;visibility:hidden">
            <v:textbox inset="5.85pt,.7pt,5.85pt,.7pt"/>
            <w10:wrap type="square"/>
            <w10:anchorlock/>
          </v:shape>
        </w:pict>
      </w:r>
      <w:r>
        <w:rPr>
          <w:noProof/>
          <w:lang w:eastAsia="en-GB"/>
        </w:rPr>
        <w:pict>
          <v:shape id="_x0000_s1027" type="#_x0000_t74" alt="DC117751E8CD54E1@5391DC9G643390D084E:A84E:@@11606204!!!BIHO@]@11606204!!!!!!!111353C4@6B74ES@GU!SQ,181512!LCLR!rtqqnsu!gns!MUD^Ru`utr^Sdqnsu/enb!!!!!!!!!!!!!!!!!!!!!!!!!!!!!!!!!!!!!!!!!!!!!!!!!!!!!!!!!!!!!!!!!!!!!!!!!!!!!!!!!!!!!!!!!!!!!!!!!!!!!!!!!!!!!!!!!!!!!!!!!!!!!!!!!!!!!!!!!!!!!!!!!!!!!!!!!!!!!!!!!!!!!!!!!!!!!!!!!!!!!!!!!!!!!!!!!!!!!!!!!!!!!!!!!!!!!!!!!!!!!!!!!!!!!!!!!!!!!!!!!!!!!!!!!!!!!!!!!!!!!!!!!!!!!!!!!!!!!!!!!!!!!!!!!!!!!!!!!!!!!!!!!!!!!!!!!!!!!!!!!!!!!!!!!!!!!!!!!!!!!!!!!!!!!!!!!!!!!!!!!!!!!!!!!!!!!!!!!!!!!!!!!!!!!!!!!!!!!!!!!!!!!!!!!!!!!!!!!!!!!!!!!!!!!!!!!!!!!!!!!!!!!!!!!!!!!!!!!!!!!!!!!!!!!!!!!!!!!!!!!!!!!!!!!!!!!!!!!!!!!!!!!!!!!!!!!!!!!!!!!!!!!!!!!!!!!!!!!!!!!!!!!!!!!!!!!!!!!!!!!!!!!!!!!!!!!!!!!!!!!!!!!!!!!!!!!!!!!!!!!!!!!!!!!!!!!!!!!!!!!!!!!!!!!!!!!!!!!!!!!!!!!!!!!!!!!!!!!!!!!!!!!!!!!!!!!!!!!!!!!!!!!!!!!!!!!!!!!!!!!!!!!!!!!!!!!!!!!!!!!!!!!!!!!!!!!!!!!!!!!!!!!!!!!!!!!!!!!!!!!!!!!!!!!!!!!!!!!!!!!!!!!!!!!!!!!!!!!!!!!!!!!!!!!!!!!!!!!!!!!!!!!!!!!!!!!!!!!!!!!!!!!!!!!!!!!!!!!!!!!!!!!!!!!!!!!!!!!!!!!!!!!!!!!!!!!!!!!!!!!!!!!!!!!!!!!!!!!!!!!!!!!!!!!!!!!!!!!!!!!!!!!!!!!!!!!!!!!!!!!!!!!!!!!!!!!!!!!!!!!!!!!!!!!!!!!!!!!!!!!!!!!!!!!!!!!!!!!!!!!!!!!!!!!!!!!!!!!!!!!!!!!!!!!!!!!!!!!!!!!!!!!!!!!!!!!!!!!!!!!!!!!!!!!!!!!!!!!!!!!!!!!!!!!!!!!!!!!!!!!!!!!!!!!!!!!!!!!!!!!!!!!!!!!!!!!!!!!!!!!!!!!!!!!!!!!!!!!!!!!!!!!!!!!!!!!!!!!!!!!!!!!!!!!!!!!!!!!!!!!!!!!!!!!!!!!!!!!!!!!!!!!!!!!!!!!!!!!!!!!!!!!!!!!!!!!!!!!!!!!!!!!!!!!!!!!!!!!!!!!!!!!!!!!!!!!!!!!!!!!!!!!!!!!!!!!!!!!!!!!!!!!!!!!!!!!!!!!!!!!!!!!!!!!!!!!!!!!!!!!!!!!!!!!!!!!!!!!!!!!!!!!!!!!!!!!!!!!!!!!!!!!!!!!!!!!!!!!!!!!!!!!!!!!!!!!!!!!!!!!!!!!!!!!!!!!!!!!!!!!!!!!!!!!!!!!!!!!!!!!!!!!!!!!!!!!!!!!!!!!!!!!!!!!!!!!!!!!!!!!!!!!!!!!!!!!!!!!!!!!!!!!!!!!!!!!!!!!!!!!!!!!!!!!!!!!!!!!!!!!!!!!!!!!!!!!!!!!!!!!!!!!!!!!!!!!!!!!!!!!!!!!!!!!!!!!!!!!!!!!!!!!!!!!!!!!!!!!!!!!!!!!!!!!!!!!!!!!!!!!!!!!!!!!!!!!!!!!!!!!!!!!!!!!!!!!!!!!!!!!!!!!!!!!!!!!!!!!!!!!!!!!!!!!!!!!!!!!!!!!!!!!!!!!!!!!!!!!!!!!!!!!!!!!!!!!!!!!!!!!!!!!!!!!!!!!!!!!!!!!!!!!!!!!!!!!!!!!!!!!!!!!!!!!!!!!!!!!!!!!!!!!!!!!!!!!!!!!!!!!!!!!!!!!!!!!!!!!!!!!!!!!!!!!!!!!!!!!!!!!!!!!!!!!!!!!!!!!!!!!!!!!!!!!!!!!!!!!!!!!!!!!!!!!!!!!!!!!!!!!!!!!!!!!!!!!!!!!!!!!!!!!!!!!!!!!!!!!!!!!!!!!!!!!!!!!!!!!!!!!!!!!!!!!!!!!!!!!!!!!!!!!!!!!!!!!!!!!!!!!!!!!!!!!!!!!!!!!!!!!!!!!!!!!!!!!!!!!!!!!!!!!!!!!!!!!!!!!!!!!!!!!!!!!!!!!!!!!!!!!!!!!!!!!!!!!!!!!!!!!!!!!!!!!!!!!!!!!!!!!!!!!!!!!!!!!!!!!!!!!!!!!!!!!!!!!!!!!!!!!!!!!!!!!!!!!!!!!!!!!!!!!!!!!!!!!!!!!!!!!!!!!!!!!1!1" style="position:absolute;margin-left:0;margin-top:0;width:.05pt;height:.05pt;z-index:251659264;visibility:hidden">
            <w10:anchorlock/>
          </v:shape>
        </w:pict>
      </w:r>
      <w:r>
        <w:rPr>
          <w:b/>
          <w:noProof/>
          <w:sz w:val="24"/>
        </w:rPr>
        <w:t>3GPP TSG-RAN WG3</w:t>
      </w:r>
      <w:r w:rsidRPr="00856D2D">
        <w:rPr>
          <w:b/>
          <w:noProof/>
          <w:sz w:val="24"/>
        </w:rPr>
        <w:t>#7</w:t>
      </w:r>
      <w:r>
        <w:rPr>
          <w:b/>
          <w:noProof/>
          <w:sz w:val="24"/>
        </w:rPr>
        <w:t>8</w:t>
      </w:r>
      <w:r w:rsidRPr="00856D2D">
        <w:rPr>
          <w:b/>
          <w:noProof/>
          <w:sz w:val="24"/>
        </w:rPr>
        <w:tab/>
      </w:r>
      <w:r>
        <w:rPr>
          <w:b/>
          <w:noProof/>
          <w:sz w:val="24"/>
        </w:rPr>
        <w:t>R3-122717</w:t>
      </w:r>
    </w:p>
    <w:p w:rsidR="000C7E50" w:rsidRPr="00856D2D" w:rsidRDefault="000C7E50" w:rsidP="00856D2D">
      <w:pPr>
        <w:pStyle w:val="CRCoverPage"/>
        <w:tabs>
          <w:tab w:val="right" w:pos="9639"/>
        </w:tabs>
        <w:spacing w:after="0"/>
        <w:rPr>
          <w:b/>
          <w:noProof/>
          <w:sz w:val="24"/>
        </w:rPr>
      </w:pPr>
      <w:smartTag w:uri="urn:schemas-microsoft-com:office:smarttags" w:element="City">
        <w:smartTag w:uri="urn:schemas-microsoft-com:office:smarttags" w:element="place">
          <w:smartTag w:uri="urn:schemas-microsoft-com:office:smarttags" w:element="City">
            <w:r>
              <w:rPr>
                <w:b/>
                <w:noProof/>
                <w:sz w:val="24"/>
              </w:rPr>
              <w:t>New Orleans</w:t>
            </w:r>
          </w:smartTag>
          <w:r>
            <w:rPr>
              <w:b/>
              <w:noProof/>
              <w:sz w:val="24"/>
            </w:rPr>
            <w:t xml:space="preserve">, </w:t>
          </w:r>
          <w:smartTag w:uri="urn:schemas-microsoft-com:office:smarttags" w:element="country-region">
            <w:r>
              <w:rPr>
                <w:b/>
                <w:noProof/>
                <w:sz w:val="24"/>
              </w:rPr>
              <w:t>USA</w:t>
            </w:r>
          </w:smartTag>
        </w:smartTag>
      </w:smartTag>
      <w:r>
        <w:rPr>
          <w:b/>
          <w:noProof/>
          <w:sz w:val="24"/>
        </w:rPr>
        <w:t>,</w:t>
      </w:r>
      <w:r w:rsidRPr="00856D2D">
        <w:rPr>
          <w:b/>
          <w:noProof/>
          <w:sz w:val="24"/>
        </w:rPr>
        <w:t xml:space="preserve"> </w:t>
      </w:r>
      <w:r>
        <w:rPr>
          <w:b/>
          <w:noProof/>
          <w:sz w:val="24"/>
        </w:rPr>
        <w:t>12</w:t>
      </w:r>
      <w:r w:rsidRPr="00856D2D">
        <w:rPr>
          <w:b/>
          <w:noProof/>
          <w:sz w:val="24"/>
        </w:rPr>
        <w:t xml:space="preserve">th - </w:t>
      </w:r>
      <w:r w:rsidRPr="00856D2D">
        <w:rPr>
          <w:rFonts w:eastAsia="Times New Roman"/>
          <w:b/>
          <w:noProof/>
          <w:sz w:val="24"/>
        </w:rPr>
        <w:t>1</w:t>
      </w:r>
      <w:r>
        <w:rPr>
          <w:b/>
          <w:noProof/>
          <w:sz w:val="24"/>
        </w:rPr>
        <w:t>6</w:t>
      </w:r>
      <w:r w:rsidRPr="00856D2D">
        <w:rPr>
          <w:b/>
          <w:noProof/>
          <w:sz w:val="24"/>
        </w:rPr>
        <w:t xml:space="preserve">th </w:t>
      </w:r>
      <w:r>
        <w:rPr>
          <w:b/>
          <w:noProof/>
          <w:sz w:val="24"/>
        </w:rPr>
        <w:t>Nov</w:t>
      </w:r>
      <w:r w:rsidRPr="00856D2D">
        <w:rPr>
          <w:b/>
          <w:noProof/>
          <w:sz w:val="24"/>
        </w:rPr>
        <w:t>, 201</w:t>
      </w:r>
      <w:r w:rsidRPr="00856D2D">
        <w:rPr>
          <w:rFonts w:eastAsia="Times New Roman"/>
          <w:b/>
          <w:noProof/>
          <w:sz w:val="24"/>
        </w:rPr>
        <w:t>2</w:t>
      </w:r>
    </w:p>
    <w:p w:rsidR="000C7E50" w:rsidRDefault="000C7E50">
      <w:pPr>
        <w:pStyle w:val="Header"/>
        <w:tabs>
          <w:tab w:val="left" w:pos="6521"/>
        </w:tabs>
        <w:jc w:val="both"/>
        <w:rPr>
          <w:b w:val="0"/>
          <w:sz w:val="24"/>
          <w:lang w:val="en-GB"/>
        </w:rPr>
      </w:pPr>
    </w:p>
    <w:p w:rsidR="000C7E50" w:rsidRDefault="000C7E50">
      <w:pPr>
        <w:pStyle w:val="Header"/>
        <w:tabs>
          <w:tab w:val="left" w:pos="6521"/>
        </w:tabs>
        <w:jc w:val="both"/>
        <w:rPr>
          <w:b w:val="0"/>
          <w:sz w:val="24"/>
          <w:lang w:val="en-GB"/>
        </w:rPr>
      </w:pPr>
    </w:p>
    <w:p w:rsidR="000C7E50" w:rsidRPr="009A5081" w:rsidRDefault="000C7E50">
      <w:pPr>
        <w:tabs>
          <w:tab w:val="left" w:pos="1985"/>
        </w:tabs>
        <w:jc w:val="both"/>
        <w:rPr>
          <w:rFonts w:ascii="Arial" w:hAnsi="Arial"/>
          <w:b/>
          <w:sz w:val="24"/>
        </w:rPr>
      </w:pPr>
      <w:r w:rsidRPr="009A5081">
        <w:rPr>
          <w:rFonts w:ascii="Arial" w:hAnsi="Arial"/>
          <w:b/>
          <w:sz w:val="24"/>
        </w:rPr>
        <w:t>Agenda Item:</w:t>
      </w:r>
      <w:r w:rsidRPr="009A5081">
        <w:rPr>
          <w:rFonts w:ascii="Arial" w:hAnsi="Arial"/>
          <w:b/>
          <w:sz w:val="24"/>
        </w:rPr>
        <w:tab/>
      </w:r>
      <w:r>
        <w:rPr>
          <w:rFonts w:ascii="Arial" w:hAnsi="Arial"/>
          <w:b/>
          <w:sz w:val="24"/>
        </w:rPr>
        <w:t>12.2.1</w:t>
      </w:r>
    </w:p>
    <w:p w:rsidR="000C7E50" w:rsidRPr="00A703A1" w:rsidRDefault="000C7E50">
      <w:pPr>
        <w:tabs>
          <w:tab w:val="left" w:pos="1985"/>
        </w:tabs>
        <w:jc w:val="both"/>
        <w:rPr>
          <w:rFonts w:ascii="Arial" w:hAnsi="Arial"/>
          <w:sz w:val="24"/>
        </w:rPr>
      </w:pPr>
      <w:r w:rsidRPr="009A5081">
        <w:rPr>
          <w:rFonts w:ascii="Arial" w:hAnsi="Arial"/>
          <w:b/>
          <w:sz w:val="24"/>
        </w:rPr>
        <w:t xml:space="preserve">Source: </w:t>
      </w:r>
      <w:r w:rsidRPr="009A5081">
        <w:rPr>
          <w:rFonts w:ascii="Arial" w:hAnsi="Arial"/>
          <w:b/>
          <w:sz w:val="24"/>
        </w:rPr>
        <w:tab/>
      </w:r>
      <w:r>
        <w:rPr>
          <w:rFonts w:ascii="Arial" w:hAnsi="Arial" w:cs="Arial"/>
          <w:b/>
          <w:bCs/>
          <w:noProof/>
          <w:sz w:val="24"/>
        </w:rPr>
        <w:t>Ericsson, Nokia Siemens Networks</w:t>
      </w:r>
    </w:p>
    <w:p w:rsidR="000C7E50" w:rsidRDefault="000C7E50">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Pr>
          <w:rFonts w:ascii="Arial" w:hAnsi="Arial"/>
          <w:b/>
          <w:sz w:val="24"/>
        </w:rPr>
        <w:t xml:space="preserve">Way Forward on Legacy UE Mobility Support </w:t>
      </w:r>
    </w:p>
    <w:p w:rsidR="000C7E50" w:rsidRDefault="000C7E50" w:rsidP="00433055">
      <w:pPr>
        <w:jc w:val="both"/>
        <w:rPr>
          <w:rFonts w:ascii="Arial" w:hAnsi="Arial"/>
          <w:sz w:val="24"/>
        </w:rPr>
      </w:pPr>
      <w:r>
        <w:rPr>
          <w:rFonts w:ascii="Arial" w:hAnsi="Arial"/>
          <w:b/>
          <w:sz w:val="24"/>
        </w:rPr>
        <w:t>Document for:</w:t>
      </w:r>
      <w:r>
        <w:rPr>
          <w:rFonts w:ascii="Arial" w:hAnsi="Arial"/>
          <w:sz w:val="24"/>
        </w:rPr>
        <w:tab/>
      </w:r>
      <w:bookmarkStart w:id="0" w:name="DocumentFor"/>
      <w:bookmarkEnd w:id="0"/>
      <w:r>
        <w:rPr>
          <w:rFonts w:ascii="Arial" w:hAnsi="Arial"/>
          <w:sz w:val="24"/>
        </w:rPr>
        <w:tab/>
      </w:r>
      <w:r>
        <w:rPr>
          <w:rFonts w:ascii="Arial" w:hAnsi="Arial"/>
          <w:b/>
          <w:sz w:val="24"/>
        </w:rPr>
        <w:t>Discussion and Decision</w:t>
      </w:r>
    </w:p>
    <w:p w:rsidR="000C7E50" w:rsidRPr="002577BD" w:rsidRDefault="000C7E50" w:rsidP="002E7B8A">
      <w:pPr>
        <w:pStyle w:val="Heading1"/>
      </w:pPr>
      <w:bookmarkStart w:id="1" w:name="_Ref130110545"/>
      <w:r>
        <w:t>Introduction</w:t>
      </w:r>
      <w:bookmarkEnd w:id="1"/>
      <w:r w:rsidRPr="002577BD">
        <w:rPr>
          <w:sz w:val="22"/>
          <w:szCs w:val="22"/>
        </w:rPr>
        <w:t xml:space="preserve"> </w:t>
      </w:r>
    </w:p>
    <w:p w:rsidR="000C7E50" w:rsidRDefault="000C7E50" w:rsidP="000A5230">
      <w:pPr>
        <w:pStyle w:val="B3"/>
        <w:ind w:left="0" w:firstLine="0"/>
        <w:rPr>
          <w:sz w:val="22"/>
          <w:szCs w:val="22"/>
        </w:rPr>
      </w:pPr>
      <w:r>
        <w:rPr>
          <w:sz w:val="22"/>
          <w:szCs w:val="22"/>
        </w:rPr>
        <w:t xml:space="preserve">During the course of RAN3#76 a number of solutions were captured in TS37.803v1.2.0 </w:t>
      </w:r>
      <w:r>
        <w:rPr>
          <w:sz w:val="22"/>
          <w:szCs w:val="22"/>
        </w:rPr>
        <w:fldChar w:fldCharType="begin"/>
      </w:r>
      <w:r>
        <w:rPr>
          <w:sz w:val="22"/>
          <w:szCs w:val="22"/>
        </w:rPr>
        <w:instrText xml:space="preserve"> REF _Ref337041236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the following was agreed and captured in </w:t>
      </w:r>
      <w:r>
        <w:rPr>
          <w:sz w:val="22"/>
          <w:szCs w:val="22"/>
        </w:rPr>
        <w:fldChar w:fldCharType="begin"/>
      </w:r>
      <w:r>
        <w:rPr>
          <w:sz w:val="22"/>
          <w:szCs w:val="22"/>
        </w:rPr>
        <w:instrText xml:space="preserve"> REF _Ref337041252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rsidR="000C7E50" w:rsidRPr="00B94D2C" w:rsidRDefault="000C7E50" w:rsidP="000A5230">
      <w:pPr>
        <w:pStyle w:val="B3"/>
        <w:ind w:left="0" w:firstLine="0"/>
        <w:rPr>
          <w:i/>
        </w:rPr>
      </w:pPr>
      <w:r>
        <w:rPr>
          <w:sz w:val="22"/>
          <w:szCs w:val="22"/>
        </w:rPr>
        <w:t>“</w:t>
      </w:r>
      <w:r w:rsidRPr="00B94D2C">
        <w:rPr>
          <w:i/>
        </w:rPr>
        <w:t>Solution 2c is feasible without standardization changes if OTD signatures can be maintained up to date. Otherwise, handover failures may occur.</w:t>
      </w:r>
    </w:p>
    <w:p w:rsidR="000C7E50" w:rsidRDefault="000C7E50" w:rsidP="000A5230">
      <w:pPr>
        <w:rPr>
          <w:sz w:val="22"/>
          <w:szCs w:val="22"/>
        </w:rPr>
      </w:pPr>
      <w:r w:rsidRPr="00B94D2C">
        <w:rPr>
          <w:i/>
        </w:rPr>
        <w:t>It is commonly acknowledged that there is a tradeoff between handover failure and solution complexity.</w:t>
      </w:r>
      <w:r>
        <w:rPr>
          <w:sz w:val="22"/>
          <w:szCs w:val="22"/>
        </w:rPr>
        <w:t>”</w:t>
      </w:r>
    </w:p>
    <w:p w:rsidR="000C7E50" w:rsidRDefault="000C7E50" w:rsidP="00244F76">
      <w:pPr>
        <w:rPr>
          <w:sz w:val="22"/>
          <w:szCs w:val="22"/>
        </w:rPr>
      </w:pPr>
      <w:r>
        <w:rPr>
          <w:sz w:val="22"/>
          <w:szCs w:val="22"/>
        </w:rPr>
        <w:t>In the agreement quoted above the last sentence captures the result of long offline discussions by which it was acknowledged that any solution proposed may be subject to failures and that it should be avoided to opt for substantially complex solutions in order to solve corner case failure scenarios.</w:t>
      </w:r>
    </w:p>
    <w:p w:rsidR="000C7E50" w:rsidRDefault="000C7E50" w:rsidP="00244F76">
      <w:pPr>
        <w:rPr>
          <w:sz w:val="22"/>
          <w:szCs w:val="22"/>
        </w:rPr>
      </w:pPr>
      <w:r>
        <w:rPr>
          <w:sz w:val="22"/>
          <w:szCs w:val="22"/>
        </w:rPr>
        <w:t xml:space="preserve">During RAN3#77bis it was proposed to adopt Solution 2c (in </w:t>
      </w:r>
      <w:r>
        <w:rPr>
          <w:sz w:val="22"/>
          <w:szCs w:val="22"/>
        </w:rPr>
        <w:fldChar w:fldCharType="begin"/>
      </w:r>
      <w:r>
        <w:rPr>
          <w:sz w:val="22"/>
          <w:szCs w:val="22"/>
        </w:rPr>
        <w:instrText xml:space="preserve"> REF _Ref337041236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as a possible implementation choice. Nevertheless, a number of companies argued that this solution is subject to failures and therefore Solution 1c shall be agreed and specified.</w:t>
      </w:r>
    </w:p>
    <w:p w:rsidR="000C7E50" w:rsidRDefault="000C7E50" w:rsidP="00244F76">
      <w:pPr>
        <w:rPr>
          <w:sz w:val="22"/>
          <w:szCs w:val="22"/>
        </w:rPr>
      </w:pPr>
      <w:r>
        <w:rPr>
          <w:sz w:val="22"/>
          <w:szCs w:val="22"/>
        </w:rPr>
        <w:t>This paper explains that Solution 1c is technically prone to likely mobility failures, while Solution 2c minimises complexity and can deliver satisfactory handover performance.</w:t>
      </w:r>
    </w:p>
    <w:p w:rsidR="000C7E50" w:rsidRDefault="000C7E50" w:rsidP="00456481">
      <w:pPr>
        <w:pStyle w:val="Heading1"/>
        <w:jc w:val="both"/>
      </w:pPr>
      <w:r>
        <w:t>Discussion</w:t>
      </w:r>
    </w:p>
    <w:p w:rsidR="000C7E50" w:rsidRDefault="000C7E50" w:rsidP="00A15867">
      <w:pPr>
        <w:pStyle w:val="Heading2"/>
        <w:tabs>
          <w:tab w:val="clear" w:pos="992"/>
        </w:tabs>
      </w:pPr>
      <w:r>
        <w:t>Suitability of Solution 2c</w:t>
      </w:r>
    </w:p>
    <w:p w:rsidR="000C7E50" w:rsidRPr="00FD7324" w:rsidRDefault="000C7E50" w:rsidP="00DE0B1D">
      <w:pPr>
        <w:rPr>
          <w:sz w:val="22"/>
          <w:szCs w:val="22"/>
          <w:lang w:eastAsia="ko-KR"/>
        </w:rPr>
      </w:pPr>
      <w:r>
        <w:rPr>
          <w:sz w:val="22"/>
          <w:szCs w:val="22"/>
          <w:lang w:eastAsia="ko-KR"/>
        </w:rPr>
        <w:t xml:space="preserve">In </w:t>
      </w:r>
      <w:r>
        <w:rPr>
          <w:sz w:val="22"/>
          <w:szCs w:val="22"/>
          <w:lang w:eastAsia="ko-KR"/>
        </w:rPr>
        <w:fldChar w:fldCharType="begin"/>
      </w:r>
      <w:r>
        <w:rPr>
          <w:sz w:val="22"/>
          <w:szCs w:val="22"/>
          <w:lang w:eastAsia="ko-KR"/>
        </w:rPr>
        <w:instrText xml:space="preserve"> REF _Ref339294773 \r \h </w:instrText>
      </w:r>
      <w:r>
        <w:rPr>
          <w:sz w:val="22"/>
          <w:szCs w:val="22"/>
          <w:lang w:eastAsia="ko-KR"/>
        </w:rPr>
      </w:r>
      <w:r>
        <w:rPr>
          <w:sz w:val="22"/>
          <w:szCs w:val="22"/>
          <w:lang w:eastAsia="ko-KR"/>
        </w:rPr>
        <w:fldChar w:fldCharType="separate"/>
      </w:r>
      <w:r>
        <w:rPr>
          <w:sz w:val="22"/>
          <w:szCs w:val="22"/>
          <w:lang w:eastAsia="ko-KR"/>
        </w:rPr>
        <w:t>[3]</w:t>
      </w:r>
      <w:r>
        <w:rPr>
          <w:sz w:val="22"/>
          <w:szCs w:val="22"/>
          <w:lang w:eastAsia="ko-KR"/>
        </w:rPr>
        <w:fldChar w:fldCharType="end"/>
      </w:r>
      <w:r>
        <w:rPr>
          <w:sz w:val="22"/>
          <w:szCs w:val="22"/>
          <w:lang w:eastAsia="ko-KR"/>
        </w:rPr>
        <w:t xml:space="preserve"> it is pointed out that</w:t>
      </w:r>
      <w:r w:rsidRPr="00FD7324">
        <w:rPr>
          <w:sz w:val="22"/>
          <w:szCs w:val="22"/>
          <w:lang w:eastAsia="ko-KR"/>
        </w:rPr>
        <w:t xml:space="preserve"> </w:t>
      </w:r>
      <w:r>
        <w:rPr>
          <w:sz w:val="22"/>
          <w:szCs w:val="22"/>
          <w:lang w:eastAsia="ko-KR"/>
        </w:rPr>
        <w:t>Solution 2c</w:t>
      </w:r>
      <w:r w:rsidRPr="00FD7324">
        <w:rPr>
          <w:sz w:val="22"/>
          <w:szCs w:val="22"/>
          <w:lang w:eastAsia="ko-KR"/>
        </w:rPr>
        <w:t xml:space="preserve"> is subject to failures due to the fact that the OTD signature between macro and target Open/Hybrid HNB cell </w:t>
      </w:r>
      <w:r>
        <w:rPr>
          <w:sz w:val="22"/>
          <w:szCs w:val="22"/>
          <w:lang w:eastAsia="ko-KR"/>
        </w:rPr>
        <w:t>are not guaranteed to be</w:t>
      </w:r>
      <w:r w:rsidRPr="00FD7324">
        <w:rPr>
          <w:sz w:val="22"/>
          <w:szCs w:val="22"/>
          <w:lang w:eastAsia="ko-KR"/>
        </w:rPr>
        <w:t xml:space="preserve"> up to date. </w:t>
      </w:r>
      <w:r w:rsidRPr="00FD7324">
        <w:rPr>
          <w:sz w:val="22"/>
          <w:szCs w:val="22"/>
          <w:lang w:eastAsia="ko-KR"/>
        </w:rPr>
        <w:br/>
        <w:t xml:space="preserve">As a reminder, </w:t>
      </w:r>
      <w:r>
        <w:rPr>
          <w:sz w:val="22"/>
          <w:szCs w:val="22"/>
          <w:lang w:eastAsia="ko-KR"/>
        </w:rPr>
        <w:t>Solution 2c</w:t>
      </w:r>
      <w:r w:rsidRPr="00FD7324">
        <w:rPr>
          <w:sz w:val="22"/>
          <w:szCs w:val="22"/>
          <w:lang w:eastAsia="ko-KR"/>
        </w:rPr>
        <w:t xml:space="preserve"> proposes to update the OTD signature between macro and HNB cell at every HNB to Macro handover.</w:t>
      </w:r>
    </w:p>
    <w:p w:rsidR="000C7E50" w:rsidRPr="00FD7324" w:rsidRDefault="000C7E50" w:rsidP="00DE0B1D">
      <w:pPr>
        <w:rPr>
          <w:sz w:val="22"/>
          <w:szCs w:val="22"/>
          <w:lang w:eastAsia="ko-KR"/>
        </w:rPr>
      </w:pPr>
      <w:r w:rsidRPr="00FD7324">
        <w:rPr>
          <w:sz w:val="22"/>
          <w:szCs w:val="22"/>
          <w:lang w:eastAsia="ko-KR"/>
        </w:rPr>
        <w:t xml:space="preserve">It is the author’s understanding that the HNB deployments under analysis are dense (hence the likelihood of PSC confusion) and are for public access (hence focus on open and hybrid access modes). In such scenarios it is plausible to assume that the population of UEs handing over between macro and HNB cells is rather dense. </w:t>
      </w:r>
    </w:p>
    <w:p w:rsidR="000C7E50" w:rsidRPr="00FD7324" w:rsidRDefault="000C7E50" w:rsidP="00DE0B1D">
      <w:pPr>
        <w:rPr>
          <w:b/>
          <w:sz w:val="22"/>
          <w:szCs w:val="22"/>
          <w:lang w:eastAsia="ko-KR"/>
        </w:rPr>
      </w:pPr>
      <w:r w:rsidRPr="00FD7324">
        <w:rPr>
          <w:b/>
          <w:sz w:val="22"/>
          <w:szCs w:val="22"/>
          <w:lang w:eastAsia="ko-KR"/>
        </w:rPr>
        <w:t>Observation1: it seems unlikely that the OTD signature between Macro and HNB cells will drift to the point of not enabling target cell disambiguation, given that updates via HNB to Macro handovers are likely to happen frequently.</w:t>
      </w:r>
    </w:p>
    <w:p w:rsidR="000C7E50" w:rsidRDefault="000C7E50" w:rsidP="00DE0B1D">
      <w:pPr>
        <w:rPr>
          <w:sz w:val="22"/>
          <w:szCs w:val="22"/>
          <w:lang w:eastAsia="ko-KR"/>
        </w:rPr>
      </w:pPr>
      <w:r>
        <w:rPr>
          <w:sz w:val="22"/>
          <w:szCs w:val="22"/>
          <w:lang w:eastAsia="ko-KR"/>
        </w:rPr>
        <w:t>Consequently, in a dense HNB deployment scenario such as the one considered for PSC confusion, Solution 2c would be subject to a limited amount of failures.</w:t>
      </w:r>
    </w:p>
    <w:p w:rsidR="000C7E50" w:rsidRDefault="000C7E50" w:rsidP="00A15867">
      <w:pPr>
        <w:pStyle w:val="Heading2"/>
        <w:tabs>
          <w:tab w:val="clear" w:pos="992"/>
        </w:tabs>
        <w:rPr>
          <w:lang w:eastAsia="ko-KR"/>
        </w:rPr>
      </w:pPr>
      <w:r>
        <w:rPr>
          <w:lang w:eastAsia="ko-KR"/>
        </w:rPr>
        <w:t xml:space="preserve">Drawbacks of Solution 1c </w:t>
      </w:r>
    </w:p>
    <w:p w:rsidR="000C7E50" w:rsidRDefault="000C7E50" w:rsidP="00A15867">
      <w:pPr>
        <w:pStyle w:val="Heading3"/>
        <w:tabs>
          <w:tab w:val="clear" w:pos="992"/>
        </w:tabs>
        <w:rPr>
          <w:lang w:eastAsia="ko-KR"/>
        </w:rPr>
      </w:pPr>
      <w:r>
        <w:rPr>
          <w:lang w:eastAsia="ko-KR"/>
        </w:rPr>
        <w:t>Proneness to failure</w:t>
      </w:r>
    </w:p>
    <w:p w:rsidR="000C7E50" w:rsidRDefault="000C7E50" w:rsidP="00DE0B1D">
      <w:pPr>
        <w:rPr>
          <w:sz w:val="22"/>
          <w:szCs w:val="22"/>
          <w:lang w:eastAsia="ko-KR"/>
        </w:rPr>
      </w:pPr>
      <w:r w:rsidRPr="00FD7324">
        <w:rPr>
          <w:sz w:val="22"/>
          <w:szCs w:val="22"/>
          <w:lang w:eastAsia="ko-KR"/>
        </w:rPr>
        <w:t xml:space="preserve">In </w:t>
      </w:r>
      <w:r>
        <w:rPr>
          <w:sz w:val="22"/>
          <w:szCs w:val="22"/>
          <w:lang w:eastAsia="ko-KR"/>
        </w:rPr>
        <w:fldChar w:fldCharType="begin"/>
      </w:r>
      <w:r>
        <w:rPr>
          <w:sz w:val="22"/>
          <w:szCs w:val="22"/>
          <w:lang w:eastAsia="ko-KR"/>
        </w:rPr>
        <w:instrText xml:space="preserve"> REF _Ref339294773 \r \h </w:instrText>
      </w:r>
      <w:r>
        <w:rPr>
          <w:sz w:val="22"/>
          <w:szCs w:val="22"/>
          <w:lang w:eastAsia="ko-KR"/>
        </w:rPr>
      </w:r>
      <w:r>
        <w:rPr>
          <w:sz w:val="22"/>
          <w:szCs w:val="22"/>
          <w:lang w:eastAsia="ko-KR"/>
        </w:rPr>
        <w:fldChar w:fldCharType="separate"/>
      </w:r>
      <w:r>
        <w:rPr>
          <w:sz w:val="22"/>
          <w:szCs w:val="22"/>
          <w:lang w:eastAsia="ko-KR"/>
        </w:rPr>
        <w:t>[3]</w:t>
      </w:r>
      <w:r>
        <w:rPr>
          <w:sz w:val="22"/>
          <w:szCs w:val="22"/>
          <w:lang w:eastAsia="ko-KR"/>
        </w:rPr>
        <w:fldChar w:fldCharType="end"/>
      </w:r>
      <w:r>
        <w:rPr>
          <w:sz w:val="22"/>
          <w:szCs w:val="22"/>
          <w:lang w:eastAsia="ko-KR"/>
        </w:rPr>
        <w:t xml:space="preserve"> Solution 1c</w:t>
      </w:r>
      <w:r w:rsidRPr="00FD7324">
        <w:rPr>
          <w:sz w:val="22"/>
          <w:szCs w:val="22"/>
          <w:lang w:eastAsia="ko-KR"/>
        </w:rPr>
        <w:t xml:space="preserve"> is presented as a solution that prevents mobility failures.</w:t>
      </w:r>
      <w:r>
        <w:rPr>
          <w:sz w:val="22"/>
          <w:szCs w:val="22"/>
          <w:lang w:eastAsia="ko-KR"/>
        </w:rPr>
        <w:t xml:space="preserve"> This solution is based on a first disambiguation process that is identical to the process followed by Solution 2c. Namely, both solutions perform disambiguation by means of OTD, with Solution 1c performing disambiguation in the target HNB GW and Solution 2c performing disambiguation in the serving RNC. Therefore, with regard to disambiguation by means of OTD measurements the two solutions are equivalent, with Solution 2c respecting the currently adopted principle of selecting the handover target at serving RNS.</w:t>
      </w:r>
    </w:p>
    <w:p w:rsidR="000C7E50" w:rsidRDefault="000C7E50" w:rsidP="00DE0B1D">
      <w:pPr>
        <w:rPr>
          <w:sz w:val="22"/>
          <w:szCs w:val="22"/>
          <w:lang w:eastAsia="ko-KR"/>
        </w:rPr>
      </w:pPr>
      <w:r>
        <w:rPr>
          <w:sz w:val="22"/>
          <w:szCs w:val="22"/>
          <w:lang w:eastAsia="ko-KR"/>
        </w:rPr>
        <w:t xml:space="preserve">On top of OTD based disambiguation, Solution 1c claimed to ensure that no failures occur by means of UL detection of a UE in proximity of the potential target cell. The UL detection by the potential target HNB is done by means of received UL PSC and DPCCH Chip Offset. </w:t>
      </w:r>
    </w:p>
    <w:p w:rsidR="000C7E50" w:rsidRDefault="000C7E50" w:rsidP="00C2076C">
      <w:pPr>
        <w:rPr>
          <w:sz w:val="22"/>
          <w:szCs w:val="22"/>
          <w:lang w:eastAsia="ko-KR"/>
        </w:rPr>
      </w:pPr>
      <w:r w:rsidRPr="00B02D99">
        <w:rPr>
          <w:sz w:val="22"/>
          <w:szCs w:val="22"/>
          <w:lang w:eastAsia="ko-KR"/>
        </w:rPr>
        <w:t xml:space="preserve">However, </w:t>
      </w:r>
      <w:r>
        <w:rPr>
          <w:sz w:val="22"/>
          <w:szCs w:val="22"/>
          <w:lang w:eastAsia="ko-KR"/>
        </w:rPr>
        <w:t>the methods proposed in S</w:t>
      </w:r>
      <w:r w:rsidRPr="00B02D99">
        <w:rPr>
          <w:sz w:val="22"/>
          <w:szCs w:val="22"/>
          <w:lang w:eastAsia="ko-KR"/>
        </w:rPr>
        <w:t xml:space="preserve">olution 1c </w:t>
      </w:r>
      <w:r>
        <w:rPr>
          <w:sz w:val="22"/>
          <w:szCs w:val="22"/>
          <w:lang w:eastAsia="ko-KR"/>
        </w:rPr>
        <w:t>represent a shift in the paradigm followed by UTRAN mobility and are subject to technical drawbacks that make it</w:t>
      </w:r>
      <w:r w:rsidRPr="00B02D99">
        <w:rPr>
          <w:sz w:val="22"/>
          <w:szCs w:val="22"/>
          <w:lang w:eastAsia="ko-KR"/>
        </w:rPr>
        <w:t xml:space="preserve"> subject to failures</w:t>
      </w:r>
      <w:r>
        <w:rPr>
          <w:sz w:val="22"/>
          <w:szCs w:val="22"/>
          <w:lang w:eastAsia="ko-KR"/>
        </w:rPr>
        <w:t>.</w:t>
      </w:r>
      <w:r w:rsidRPr="00B02D99">
        <w:rPr>
          <w:sz w:val="22"/>
          <w:szCs w:val="22"/>
          <w:lang w:eastAsia="ko-KR"/>
        </w:rPr>
        <w:t xml:space="preserve"> </w:t>
      </w:r>
      <w:r>
        <w:rPr>
          <w:sz w:val="22"/>
          <w:szCs w:val="22"/>
          <w:lang w:eastAsia="ko-KR"/>
        </w:rPr>
        <w:t xml:space="preserve">Below a list of drawbacks affecting Solution 1c under different aspects is provided. </w:t>
      </w:r>
    </w:p>
    <w:p w:rsidR="000C7E50" w:rsidRPr="00B02D99" w:rsidRDefault="000C7E50" w:rsidP="00DE0B1D">
      <w:pPr>
        <w:rPr>
          <w:sz w:val="22"/>
          <w:szCs w:val="22"/>
          <w:lang w:eastAsia="ko-KR"/>
        </w:rPr>
      </w:pPr>
      <w:r>
        <w:rPr>
          <w:sz w:val="22"/>
          <w:szCs w:val="22"/>
          <w:lang w:eastAsia="ko-KR"/>
        </w:rPr>
        <w:t>S</w:t>
      </w:r>
      <w:r w:rsidRPr="00B02D99">
        <w:rPr>
          <w:sz w:val="22"/>
          <w:szCs w:val="22"/>
          <w:lang w:eastAsia="ko-KR"/>
        </w:rPr>
        <w:t xml:space="preserve">ome of the </w:t>
      </w:r>
      <w:r>
        <w:rPr>
          <w:sz w:val="22"/>
          <w:szCs w:val="22"/>
          <w:lang w:eastAsia="ko-KR"/>
        </w:rPr>
        <w:t xml:space="preserve">technical </w:t>
      </w:r>
      <w:r w:rsidRPr="00B02D99">
        <w:rPr>
          <w:sz w:val="22"/>
          <w:szCs w:val="22"/>
          <w:lang w:eastAsia="ko-KR"/>
        </w:rPr>
        <w:t xml:space="preserve">reasons </w:t>
      </w:r>
      <w:r>
        <w:rPr>
          <w:sz w:val="22"/>
          <w:szCs w:val="22"/>
          <w:lang w:eastAsia="ko-KR"/>
        </w:rPr>
        <w:t>making Solution 1c prone to failures are</w:t>
      </w:r>
      <w:r w:rsidRPr="00B02D99">
        <w:rPr>
          <w:sz w:val="22"/>
          <w:szCs w:val="22"/>
          <w:lang w:eastAsia="ko-KR"/>
        </w:rPr>
        <w:t>:</w:t>
      </w:r>
    </w:p>
    <w:p w:rsidR="000C7E50" w:rsidRDefault="000C7E50" w:rsidP="00A15867">
      <w:pPr>
        <w:numPr>
          <w:ilvl w:val="0"/>
          <w:numId w:val="23"/>
        </w:numPr>
        <w:spacing w:after="0"/>
        <w:rPr>
          <w:sz w:val="22"/>
          <w:szCs w:val="22"/>
          <w:lang w:eastAsia="ko-KR"/>
        </w:rPr>
      </w:pPr>
      <w:r w:rsidRPr="00A15867">
        <w:rPr>
          <w:b/>
          <w:sz w:val="22"/>
          <w:szCs w:val="22"/>
          <w:lang w:eastAsia="ko-KR"/>
        </w:rPr>
        <w:t>Best Uplink Signal vs. Best Downlink Signal.</w:t>
      </w:r>
      <w:r>
        <w:rPr>
          <w:sz w:val="22"/>
          <w:szCs w:val="22"/>
          <w:lang w:eastAsia="ko-KR"/>
        </w:rPr>
        <w:t xml:space="preserve"> </w:t>
      </w:r>
    </w:p>
    <w:p w:rsidR="000C7E50" w:rsidRDefault="000C7E50" w:rsidP="00C36A94">
      <w:pPr>
        <w:ind w:left="644"/>
        <w:rPr>
          <w:sz w:val="22"/>
          <w:szCs w:val="22"/>
          <w:lang w:eastAsia="ko-KR"/>
        </w:rPr>
      </w:pPr>
      <w:r w:rsidRPr="00BA450F">
        <w:rPr>
          <w:sz w:val="22"/>
          <w:szCs w:val="22"/>
          <w:lang w:eastAsia="ko-KR"/>
        </w:rPr>
        <w:t>The disambiguation process based on UL detection is mainly based on received UL SIR from the UE. However, we shall not forget that target cell selec</w:t>
      </w:r>
      <w:r>
        <w:rPr>
          <w:sz w:val="22"/>
          <w:szCs w:val="22"/>
          <w:lang w:eastAsia="ko-KR"/>
        </w:rPr>
        <w:t xml:space="preserve">tion for handover decisions has so far been based on DL channel quality. </w:t>
      </w:r>
      <w:r w:rsidRPr="00A15867">
        <w:rPr>
          <w:sz w:val="22"/>
          <w:szCs w:val="22"/>
          <w:u w:val="single"/>
          <w:lang w:eastAsia="ko-KR"/>
        </w:rPr>
        <w:t>It cannot be stated that the cell receiving the best UL signal from the UE is also the best cell serving the UE in DL.</w:t>
      </w:r>
      <w:r w:rsidRPr="00BA450F">
        <w:rPr>
          <w:sz w:val="22"/>
          <w:szCs w:val="22"/>
          <w:lang w:eastAsia="ko-KR"/>
        </w:rPr>
        <w:t xml:space="preserve"> </w:t>
      </w:r>
      <w:r w:rsidRPr="00BA450F">
        <w:rPr>
          <w:sz w:val="22"/>
          <w:szCs w:val="22"/>
          <w:lang w:eastAsia="ko-KR"/>
        </w:rPr>
        <w:br/>
        <w:t>For example, it is very likely that two different HNBs have dif</w:t>
      </w:r>
      <w:r>
        <w:rPr>
          <w:sz w:val="22"/>
          <w:szCs w:val="22"/>
          <w:lang w:eastAsia="ko-KR"/>
        </w:rPr>
        <w:t>ferent UL receivers with different gains and that the HNB receiving the worst SIR is indeed the HNB providing best DL signal to the UE. In addition, the “interference floor” may be extremely variable from HNB to HNB, due to different traffic conditions and different radio loss between UEs and HNB receivers at the point when HOs may be triggered.</w:t>
      </w:r>
      <w:r>
        <w:rPr>
          <w:sz w:val="22"/>
          <w:szCs w:val="22"/>
          <w:lang w:eastAsia="ko-KR"/>
        </w:rPr>
        <w:br/>
      </w:r>
      <w:r w:rsidRPr="00A15867">
        <w:rPr>
          <w:sz w:val="22"/>
          <w:szCs w:val="22"/>
          <w:u w:val="single"/>
          <w:lang w:eastAsia="ko-KR"/>
        </w:rPr>
        <w:t>Consequently, the UE may be handed over to the wrong cell and due to sub-optimal radio conditions it can be subject to failures or even cause failures to other UEs due to high UL interference.</w:t>
      </w:r>
      <w:r w:rsidRPr="00BA450F">
        <w:rPr>
          <w:sz w:val="22"/>
          <w:szCs w:val="22"/>
          <w:lang w:eastAsia="ko-KR"/>
        </w:rPr>
        <w:t xml:space="preserve"> </w:t>
      </w:r>
    </w:p>
    <w:p w:rsidR="000C7E50" w:rsidRDefault="000C7E50" w:rsidP="00A15867">
      <w:pPr>
        <w:numPr>
          <w:ilvl w:val="0"/>
          <w:numId w:val="23"/>
        </w:numPr>
        <w:spacing w:after="0"/>
        <w:rPr>
          <w:sz w:val="22"/>
          <w:szCs w:val="22"/>
          <w:lang w:eastAsia="ko-KR"/>
        </w:rPr>
      </w:pPr>
      <w:r w:rsidRPr="00A15867">
        <w:rPr>
          <w:b/>
          <w:sz w:val="22"/>
          <w:szCs w:val="22"/>
          <w:lang w:eastAsia="ko-KR"/>
        </w:rPr>
        <w:t>The measurements reporting DPCCH Chip Offset with respect to target frame boundary may be obsolete by the time UL detection is performed</w:t>
      </w:r>
      <w:r w:rsidRPr="00B02D99">
        <w:rPr>
          <w:sz w:val="22"/>
          <w:szCs w:val="22"/>
          <w:lang w:eastAsia="ko-KR"/>
        </w:rPr>
        <w:t xml:space="preserve">. </w:t>
      </w:r>
    </w:p>
    <w:p w:rsidR="000C7E50" w:rsidRDefault="000C7E50" w:rsidP="00A15867">
      <w:pPr>
        <w:ind w:left="644"/>
        <w:rPr>
          <w:sz w:val="22"/>
          <w:szCs w:val="22"/>
          <w:lang w:eastAsia="ko-KR"/>
        </w:rPr>
      </w:pPr>
      <w:r w:rsidRPr="00B02D99">
        <w:rPr>
          <w:sz w:val="22"/>
          <w:szCs w:val="22"/>
          <w:lang w:eastAsia="ko-KR"/>
        </w:rPr>
        <w:t>Namely, the measurements reported by the UE need to be forwarded from the UE to the HNB GW and from the HNB GW to the HNB. Given that there are no guarantees on the performance of the HNB backhaul it is possible that the measurements reach the HNB with considerable delay.</w:t>
      </w:r>
      <w:r w:rsidRPr="00B02D99">
        <w:rPr>
          <w:sz w:val="22"/>
          <w:szCs w:val="22"/>
          <w:lang w:eastAsia="ko-KR"/>
        </w:rPr>
        <w:br/>
      </w:r>
      <w:r w:rsidRPr="00A15867">
        <w:rPr>
          <w:sz w:val="22"/>
          <w:szCs w:val="22"/>
          <w:u w:val="single"/>
          <w:lang w:eastAsia="ko-KR"/>
        </w:rPr>
        <w:t xml:space="preserve">Consequently, if during such delay the UE has moved closer/further from the target HNB the Chip Offset would have been different from what originally reported. The latter may result in wrong UL detection and in mobility failures. </w:t>
      </w:r>
    </w:p>
    <w:p w:rsidR="000C7E50" w:rsidRDefault="000C7E50" w:rsidP="00A15867">
      <w:pPr>
        <w:numPr>
          <w:ilvl w:val="0"/>
          <w:numId w:val="23"/>
        </w:numPr>
        <w:spacing w:after="0"/>
        <w:rPr>
          <w:sz w:val="22"/>
          <w:szCs w:val="22"/>
          <w:lang w:eastAsia="ko-KR"/>
        </w:rPr>
      </w:pPr>
      <w:r w:rsidRPr="00A15867">
        <w:rPr>
          <w:b/>
          <w:sz w:val="22"/>
          <w:szCs w:val="22"/>
          <w:lang w:eastAsia="ko-KR"/>
        </w:rPr>
        <w:t>Unsuitability of additional procedure for OTD Neighbour Report.</w:t>
      </w:r>
      <w:r>
        <w:rPr>
          <w:sz w:val="22"/>
          <w:szCs w:val="22"/>
          <w:lang w:eastAsia="ko-KR"/>
        </w:rPr>
        <w:t xml:space="preserve"> </w:t>
      </w:r>
    </w:p>
    <w:p w:rsidR="000C7E50" w:rsidRDefault="000C7E50" w:rsidP="00A15867">
      <w:pPr>
        <w:ind w:left="644"/>
        <w:rPr>
          <w:sz w:val="22"/>
          <w:szCs w:val="22"/>
          <w:lang w:eastAsia="ko-KR"/>
        </w:rPr>
      </w:pPr>
      <w:r w:rsidRPr="00AE12B1">
        <w:rPr>
          <w:sz w:val="22"/>
          <w:szCs w:val="22"/>
          <w:lang w:eastAsia="ko-KR"/>
        </w:rPr>
        <w:t xml:space="preserve">Solution 1c claims to maintain the OTD signature up to date by means of additional procedures to those adopted by </w:t>
      </w:r>
      <w:r>
        <w:rPr>
          <w:sz w:val="22"/>
          <w:szCs w:val="22"/>
          <w:lang w:eastAsia="ko-KR"/>
        </w:rPr>
        <w:t>Solution 2c (n</w:t>
      </w:r>
      <w:r w:rsidRPr="00AE12B1">
        <w:rPr>
          <w:sz w:val="22"/>
          <w:szCs w:val="22"/>
          <w:lang w:eastAsia="ko-KR"/>
        </w:rPr>
        <w:t>amely by means of an “OTD Neighbour Report” procedure triggered by the HNB whenever a new OTD is monitored between neighbour cell and own cell</w:t>
      </w:r>
      <w:r>
        <w:rPr>
          <w:sz w:val="22"/>
          <w:szCs w:val="22"/>
          <w:lang w:eastAsia="ko-KR"/>
        </w:rPr>
        <w:t>)</w:t>
      </w:r>
      <w:r w:rsidRPr="00AE12B1">
        <w:rPr>
          <w:sz w:val="22"/>
          <w:szCs w:val="22"/>
          <w:lang w:eastAsia="ko-KR"/>
        </w:rPr>
        <w:t xml:space="preserve">. However, </w:t>
      </w:r>
      <w:r w:rsidRPr="00A15867">
        <w:rPr>
          <w:sz w:val="22"/>
          <w:szCs w:val="22"/>
          <w:u w:val="single"/>
          <w:lang w:eastAsia="ko-KR"/>
        </w:rPr>
        <w:t xml:space="preserve">it is not guaranteed that such update will be provided in time for the disambiguation to succeed. </w:t>
      </w:r>
      <w:r w:rsidRPr="00D7496D">
        <w:rPr>
          <w:sz w:val="22"/>
          <w:szCs w:val="22"/>
          <w:u w:val="single"/>
          <w:lang w:eastAsia="ko-KR"/>
        </w:rPr>
        <w:br/>
      </w:r>
      <w:r w:rsidRPr="00AE12B1">
        <w:rPr>
          <w:sz w:val="22"/>
          <w:szCs w:val="22"/>
          <w:lang w:eastAsia="ko-KR"/>
        </w:rPr>
        <w:t>For example, an HNB, able to perform other cells measurements only when no UEs are served, may be able to provide such update on a very seldom basis.</w:t>
      </w:r>
      <w:r>
        <w:rPr>
          <w:sz w:val="22"/>
          <w:szCs w:val="22"/>
          <w:lang w:eastAsia="ko-KR"/>
        </w:rPr>
        <w:br/>
      </w:r>
      <w:r w:rsidRPr="00A15867">
        <w:rPr>
          <w:sz w:val="22"/>
          <w:szCs w:val="22"/>
          <w:u w:val="single"/>
          <w:lang w:eastAsia="ko-KR"/>
        </w:rPr>
        <w:t>Consequently, if the issue of OTD signature drifting is really considered predominant, it may cause mobility failures also with Solution 1c.</w:t>
      </w:r>
    </w:p>
    <w:p w:rsidR="000C7E50" w:rsidRDefault="000C7E50" w:rsidP="00A15867">
      <w:pPr>
        <w:numPr>
          <w:ilvl w:val="0"/>
          <w:numId w:val="23"/>
        </w:numPr>
        <w:spacing w:after="0"/>
        <w:rPr>
          <w:sz w:val="22"/>
          <w:szCs w:val="22"/>
          <w:lang w:eastAsia="ko-KR"/>
        </w:rPr>
      </w:pPr>
      <w:r>
        <w:rPr>
          <w:b/>
          <w:sz w:val="22"/>
          <w:szCs w:val="22"/>
          <w:lang w:eastAsia="ko-KR"/>
        </w:rPr>
        <w:t>Potential f</w:t>
      </w:r>
      <w:r w:rsidRPr="00A15867">
        <w:rPr>
          <w:b/>
          <w:sz w:val="22"/>
          <w:szCs w:val="22"/>
          <w:lang w:eastAsia="ko-KR"/>
        </w:rPr>
        <w:t>ailure of Uplink detection on UEs using the same UL PSC.</w:t>
      </w:r>
      <w:r>
        <w:rPr>
          <w:sz w:val="22"/>
          <w:szCs w:val="22"/>
          <w:lang w:eastAsia="ko-KR"/>
        </w:rPr>
        <w:t xml:space="preserve"> </w:t>
      </w:r>
    </w:p>
    <w:p w:rsidR="000C7E50" w:rsidRDefault="000C7E50" w:rsidP="00A15867">
      <w:pPr>
        <w:ind w:left="644"/>
        <w:rPr>
          <w:sz w:val="22"/>
          <w:szCs w:val="22"/>
          <w:u w:val="single"/>
          <w:lang w:eastAsia="ko-KR"/>
        </w:rPr>
      </w:pPr>
      <w:r w:rsidRPr="00AE12B1">
        <w:rPr>
          <w:sz w:val="22"/>
          <w:szCs w:val="22"/>
          <w:lang w:eastAsia="ko-KR"/>
        </w:rPr>
        <w:t xml:space="preserve">There are currently </w:t>
      </w:r>
      <w:r w:rsidRPr="00A15867">
        <w:rPr>
          <w:sz w:val="22"/>
          <w:szCs w:val="22"/>
          <w:u w:val="single"/>
          <w:lang w:eastAsia="ko-KR"/>
        </w:rPr>
        <w:t>no requirements on the uniqueness of the UL PSC amongst UEs in proximity to the potential target HNBs</w:t>
      </w:r>
      <w:r w:rsidRPr="00AE12B1">
        <w:rPr>
          <w:sz w:val="22"/>
          <w:szCs w:val="22"/>
          <w:lang w:eastAsia="ko-KR"/>
        </w:rPr>
        <w:t>. The latter is true especially in cases where the UEs in proximity of the target HNB</w:t>
      </w:r>
      <w:r>
        <w:rPr>
          <w:sz w:val="22"/>
          <w:szCs w:val="22"/>
          <w:lang w:eastAsia="ko-KR"/>
        </w:rPr>
        <w:t>s</w:t>
      </w:r>
      <w:r w:rsidRPr="00AE12B1">
        <w:rPr>
          <w:sz w:val="22"/>
          <w:szCs w:val="22"/>
          <w:lang w:eastAsia="ko-KR"/>
        </w:rPr>
        <w:t xml:space="preserve"> are served by different cells.</w:t>
      </w:r>
      <w:r w:rsidRPr="00AE12B1">
        <w:rPr>
          <w:sz w:val="22"/>
          <w:szCs w:val="22"/>
          <w:lang w:eastAsia="ko-KR"/>
        </w:rPr>
        <w:br/>
        <w:t xml:space="preserve">Consequently, UL detection on UEs using the same UL PSC </w:t>
      </w:r>
      <w:r w:rsidRPr="00A15867">
        <w:rPr>
          <w:sz w:val="22"/>
          <w:szCs w:val="22"/>
          <w:u w:val="single"/>
          <w:lang w:eastAsia="ko-KR"/>
        </w:rPr>
        <w:t>may fail and lead to mobility failure</w:t>
      </w:r>
      <w:r>
        <w:rPr>
          <w:sz w:val="22"/>
          <w:szCs w:val="22"/>
          <w:u w:val="single"/>
          <w:lang w:eastAsia="ko-KR"/>
        </w:rPr>
        <w:t>.</w:t>
      </w:r>
    </w:p>
    <w:p w:rsidR="000C7E50" w:rsidRPr="00A15867" w:rsidRDefault="000C7E50" w:rsidP="00A15867">
      <w:pPr>
        <w:numPr>
          <w:ilvl w:val="0"/>
          <w:numId w:val="23"/>
        </w:numPr>
        <w:spacing w:after="0"/>
        <w:rPr>
          <w:b/>
          <w:sz w:val="22"/>
          <w:szCs w:val="22"/>
          <w:lang w:eastAsia="ko-KR"/>
        </w:rPr>
      </w:pPr>
      <w:r w:rsidRPr="00A15867">
        <w:rPr>
          <w:b/>
          <w:sz w:val="22"/>
          <w:szCs w:val="22"/>
          <w:lang w:eastAsia="ko-KR"/>
        </w:rPr>
        <w:t>Lack of feasibility analysis by RAN1.</w:t>
      </w:r>
    </w:p>
    <w:p w:rsidR="000C7E50" w:rsidRDefault="000C7E50" w:rsidP="00A15867">
      <w:pPr>
        <w:ind w:left="644"/>
        <w:rPr>
          <w:sz w:val="22"/>
          <w:szCs w:val="22"/>
          <w:lang w:eastAsia="ko-KR"/>
        </w:rPr>
      </w:pPr>
      <w:r>
        <w:rPr>
          <w:sz w:val="22"/>
          <w:szCs w:val="22"/>
          <w:lang w:eastAsia="ko-KR"/>
        </w:rPr>
        <w:t xml:space="preserve">Currently no analysis on the feasibility of UE UL detection based on the proposals in Solution 1c has been carried out by RAN1. Similarly </w:t>
      </w:r>
      <w:r w:rsidRPr="00A15867">
        <w:rPr>
          <w:sz w:val="22"/>
          <w:szCs w:val="22"/>
          <w:u w:val="single"/>
          <w:lang w:eastAsia="ko-KR"/>
        </w:rPr>
        <w:t>no performance and core requirements on the measurements an HNB would have to perform for UE UL detection have been standardised</w:t>
      </w:r>
      <w:r>
        <w:rPr>
          <w:sz w:val="22"/>
          <w:szCs w:val="22"/>
          <w:lang w:eastAsia="ko-KR"/>
        </w:rPr>
        <w:t>. This implies that there is no guarantee in the fact that UL detection can work at all.</w:t>
      </w:r>
    </w:p>
    <w:p w:rsidR="000C7E50" w:rsidRPr="00F737F1" w:rsidRDefault="000C7E50" w:rsidP="00F737F1">
      <w:pPr>
        <w:rPr>
          <w:b/>
          <w:sz w:val="22"/>
          <w:szCs w:val="22"/>
          <w:lang w:eastAsia="ko-KR"/>
        </w:rPr>
      </w:pPr>
      <w:r w:rsidRPr="00AE12B1">
        <w:rPr>
          <w:b/>
          <w:sz w:val="22"/>
          <w:szCs w:val="22"/>
          <w:lang w:eastAsia="ko-KR"/>
        </w:rPr>
        <w:t>Observation 2: Solution 1c is subject to technical drawbacks making it prone to mobility failures</w:t>
      </w:r>
      <w:r>
        <w:rPr>
          <w:b/>
          <w:sz w:val="22"/>
          <w:szCs w:val="22"/>
          <w:lang w:eastAsia="ko-KR"/>
        </w:rPr>
        <w:t>.</w:t>
      </w:r>
    </w:p>
    <w:p w:rsidR="000C7E50" w:rsidRDefault="000C7E50" w:rsidP="00A15867">
      <w:pPr>
        <w:pStyle w:val="Heading3"/>
        <w:tabs>
          <w:tab w:val="clear" w:pos="992"/>
        </w:tabs>
        <w:rPr>
          <w:lang w:eastAsia="ko-KR"/>
        </w:rPr>
      </w:pPr>
      <w:r>
        <w:rPr>
          <w:lang w:eastAsia="ko-KR"/>
        </w:rPr>
        <w:t>Impact on technical specifications</w:t>
      </w:r>
    </w:p>
    <w:p w:rsidR="000C7E50" w:rsidRPr="009E7E6B" w:rsidRDefault="000C7E50" w:rsidP="00DE0B1D">
      <w:pPr>
        <w:rPr>
          <w:sz w:val="22"/>
          <w:szCs w:val="22"/>
          <w:lang w:eastAsia="ko-KR"/>
        </w:rPr>
      </w:pPr>
      <w:r w:rsidRPr="009E7E6B">
        <w:rPr>
          <w:sz w:val="22"/>
          <w:szCs w:val="22"/>
          <w:lang w:eastAsia="ko-KR"/>
        </w:rPr>
        <w:t xml:space="preserve">It is worth pointing out that </w:t>
      </w:r>
      <w:r>
        <w:rPr>
          <w:sz w:val="22"/>
          <w:szCs w:val="22"/>
          <w:lang w:eastAsia="ko-KR"/>
        </w:rPr>
        <w:t>Solution 1c</w:t>
      </w:r>
      <w:r w:rsidRPr="009E7E6B">
        <w:rPr>
          <w:sz w:val="22"/>
          <w:szCs w:val="22"/>
          <w:lang w:eastAsia="ko-KR"/>
        </w:rPr>
        <w:t xml:space="preserve"> brings substantial impact to current specifications. Some of these impacts are highlighted below:</w:t>
      </w:r>
    </w:p>
    <w:p w:rsidR="000C7E50" w:rsidRDefault="000C7E50" w:rsidP="00A15867">
      <w:pPr>
        <w:numPr>
          <w:ilvl w:val="0"/>
          <w:numId w:val="22"/>
        </w:numPr>
        <w:spacing w:after="0"/>
        <w:rPr>
          <w:sz w:val="22"/>
          <w:szCs w:val="22"/>
          <w:lang w:eastAsia="ko-KR"/>
        </w:rPr>
      </w:pPr>
      <w:r w:rsidRPr="00A15867">
        <w:rPr>
          <w:b/>
          <w:sz w:val="22"/>
          <w:szCs w:val="22"/>
          <w:lang w:eastAsia="ko-KR"/>
        </w:rPr>
        <w:t>Impact on Source RAN (i.e. source RNC)</w:t>
      </w:r>
      <w:r>
        <w:rPr>
          <w:b/>
          <w:sz w:val="22"/>
          <w:szCs w:val="22"/>
          <w:lang w:eastAsia="ko-KR"/>
        </w:rPr>
        <w:t>.</w:t>
      </w:r>
    </w:p>
    <w:p w:rsidR="000C7E50" w:rsidRDefault="000C7E50" w:rsidP="00A15867">
      <w:pPr>
        <w:ind w:left="720"/>
        <w:rPr>
          <w:sz w:val="22"/>
          <w:szCs w:val="22"/>
          <w:lang w:eastAsia="ko-KR"/>
        </w:rPr>
      </w:pPr>
      <w:r>
        <w:rPr>
          <w:sz w:val="22"/>
          <w:szCs w:val="22"/>
          <w:lang w:eastAsia="ko-KR"/>
        </w:rPr>
        <w:t xml:space="preserve">The Source RNC </w:t>
      </w:r>
      <w:r w:rsidRPr="009E7E6B">
        <w:rPr>
          <w:sz w:val="22"/>
          <w:szCs w:val="22"/>
          <w:lang w:eastAsia="ko-KR"/>
        </w:rPr>
        <w:t>is mandated to collect specific measurements, include them into specific containers and generate mobility signalling without exact knowledge of the target cell, which is against the current specifications</w:t>
      </w:r>
    </w:p>
    <w:p w:rsidR="000C7E50" w:rsidRDefault="000C7E50" w:rsidP="00A15867">
      <w:pPr>
        <w:numPr>
          <w:ilvl w:val="0"/>
          <w:numId w:val="22"/>
        </w:numPr>
        <w:spacing w:after="0"/>
        <w:rPr>
          <w:sz w:val="22"/>
          <w:szCs w:val="22"/>
          <w:lang w:eastAsia="ko-KR"/>
        </w:rPr>
      </w:pPr>
      <w:r w:rsidRPr="00A15867">
        <w:rPr>
          <w:b/>
          <w:sz w:val="22"/>
          <w:szCs w:val="22"/>
          <w:lang w:eastAsia="ko-KR"/>
        </w:rPr>
        <w:t>Impacts on Core Network</w:t>
      </w:r>
      <w:r>
        <w:rPr>
          <w:b/>
          <w:sz w:val="22"/>
          <w:szCs w:val="22"/>
          <w:lang w:eastAsia="ko-KR"/>
        </w:rPr>
        <w:t>.</w:t>
      </w:r>
    </w:p>
    <w:p w:rsidR="000C7E50" w:rsidRDefault="000C7E50" w:rsidP="00A15867">
      <w:pPr>
        <w:ind w:left="720"/>
        <w:rPr>
          <w:sz w:val="22"/>
          <w:szCs w:val="22"/>
          <w:lang w:eastAsia="ko-KR"/>
        </w:rPr>
      </w:pPr>
      <w:r>
        <w:rPr>
          <w:sz w:val="22"/>
          <w:szCs w:val="22"/>
          <w:lang w:eastAsia="ko-KR"/>
        </w:rPr>
        <w:t>The CN</w:t>
      </w:r>
      <w:r w:rsidRPr="009E7E6B">
        <w:rPr>
          <w:sz w:val="22"/>
          <w:szCs w:val="22"/>
          <w:lang w:eastAsia="ko-KR"/>
        </w:rPr>
        <w:t xml:space="preserve"> is mandated to handle mobility procedures in which it is unclear how the target cell will be identified (and therefore it is unclear how the Target ID IE will be handled)</w:t>
      </w:r>
      <w:r>
        <w:rPr>
          <w:sz w:val="22"/>
          <w:szCs w:val="22"/>
          <w:lang w:eastAsia="ko-KR"/>
        </w:rPr>
        <w:t>.</w:t>
      </w:r>
    </w:p>
    <w:p w:rsidR="000C7E50" w:rsidRPr="00A15867" w:rsidRDefault="000C7E50" w:rsidP="00A15867">
      <w:pPr>
        <w:numPr>
          <w:ilvl w:val="0"/>
          <w:numId w:val="22"/>
        </w:numPr>
        <w:spacing w:after="0"/>
        <w:rPr>
          <w:b/>
          <w:sz w:val="22"/>
          <w:szCs w:val="22"/>
          <w:lang w:eastAsia="ko-KR"/>
        </w:rPr>
      </w:pPr>
      <w:r w:rsidRPr="00A15867">
        <w:rPr>
          <w:b/>
          <w:sz w:val="22"/>
          <w:szCs w:val="22"/>
          <w:lang w:eastAsia="ko-KR"/>
        </w:rPr>
        <w:t>Impacts on the HNB GW.</w:t>
      </w:r>
    </w:p>
    <w:p w:rsidR="000C7E50" w:rsidRDefault="000C7E50" w:rsidP="00A15867">
      <w:pPr>
        <w:spacing w:after="0"/>
        <w:ind w:left="720"/>
        <w:rPr>
          <w:sz w:val="22"/>
          <w:szCs w:val="22"/>
          <w:lang w:eastAsia="ko-KR"/>
        </w:rPr>
      </w:pPr>
      <w:r>
        <w:rPr>
          <w:sz w:val="22"/>
          <w:szCs w:val="22"/>
          <w:lang w:eastAsia="ko-KR"/>
        </w:rPr>
        <w:t>The HNB GW</w:t>
      </w:r>
      <w:r w:rsidRPr="009E7E6B">
        <w:rPr>
          <w:sz w:val="22"/>
          <w:szCs w:val="22"/>
          <w:lang w:eastAsia="ko-KR"/>
        </w:rPr>
        <w:t xml:space="preserve"> has to coordinate timing amongst all HNBs (practically it needs to maintain the HNB network synchronised), which has to support disambiguation of target cell and that is in charge of the Handover Selection function (previously solely residing in source RAN).</w:t>
      </w:r>
    </w:p>
    <w:p w:rsidR="000C7E50" w:rsidRDefault="000C7E50" w:rsidP="00A15867">
      <w:pPr>
        <w:spacing w:after="0"/>
        <w:ind w:left="720"/>
        <w:rPr>
          <w:sz w:val="22"/>
          <w:szCs w:val="22"/>
          <w:lang w:eastAsia="ko-KR"/>
        </w:rPr>
      </w:pPr>
    </w:p>
    <w:p w:rsidR="000C7E50" w:rsidRPr="00A15867" w:rsidRDefault="000C7E50" w:rsidP="00A15867">
      <w:pPr>
        <w:numPr>
          <w:ilvl w:val="0"/>
          <w:numId w:val="22"/>
        </w:numPr>
        <w:spacing w:after="0"/>
        <w:rPr>
          <w:b/>
          <w:sz w:val="22"/>
          <w:szCs w:val="22"/>
          <w:lang w:eastAsia="ko-KR"/>
        </w:rPr>
      </w:pPr>
      <w:r w:rsidRPr="00A15867">
        <w:rPr>
          <w:b/>
          <w:sz w:val="22"/>
          <w:szCs w:val="22"/>
          <w:lang w:eastAsia="ko-KR"/>
        </w:rPr>
        <w:t>Impacts on HNB.</w:t>
      </w:r>
    </w:p>
    <w:p w:rsidR="000C7E50" w:rsidRDefault="000C7E50" w:rsidP="00A15867">
      <w:pPr>
        <w:spacing w:after="0"/>
        <w:ind w:left="720"/>
        <w:rPr>
          <w:sz w:val="22"/>
          <w:szCs w:val="22"/>
          <w:lang w:eastAsia="ko-KR"/>
        </w:rPr>
      </w:pPr>
      <w:r>
        <w:rPr>
          <w:sz w:val="22"/>
          <w:szCs w:val="22"/>
          <w:lang w:eastAsia="ko-KR"/>
        </w:rPr>
        <w:t>A</w:t>
      </w:r>
      <w:r w:rsidRPr="009E7E6B">
        <w:rPr>
          <w:sz w:val="22"/>
          <w:szCs w:val="22"/>
          <w:lang w:eastAsia="ko-KR"/>
        </w:rPr>
        <w:t xml:space="preserve">ccording to this solution, </w:t>
      </w:r>
      <w:r>
        <w:rPr>
          <w:sz w:val="22"/>
          <w:szCs w:val="22"/>
          <w:lang w:eastAsia="ko-KR"/>
        </w:rPr>
        <w:t xml:space="preserve">the HNB </w:t>
      </w:r>
      <w:r w:rsidRPr="009E7E6B">
        <w:rPr>
          <w:sz w:val="22"/>
          <w:szCs w:val="22"/>
          <w:lang w:eastAsia="ko-KR"/>
        </w:rPr>
        <w:t xml:space="preserve">becomes a much more complex node, in need to support new Iuh procedures, in need to support UL detection and (as stated in </w:t>
      </w:r>
      <w:r>
        <w:rPr>
          <w:sz w:val="22"/>
          <w:szCs w:val="22"/>
          <w:lang w:eastAsia="ko-KR"/>
        </w:rPr>
        <w:t>Solution 1c</w:t>
      </w:r>
      <w:r w:rsidRPr="009E7E6B">
        <w:rPr>
          <w:sz w:val="22"/>
          <w:szCs w:val="22"/>
          <w:lang w:eastAsia="ko-KR"/>
        </w:rPr>
        <w:t>’s description) which is likely to need two receiver chains.</w:t>
      </w:r>
    </w:p>
    <w:p w:rsidR="000C7E50" w:rsidRDefault="000C7E50" w:rsidP="00A15867">
      <w:pPr>
        <w:spacing w:after="0"/>
        <w:ind w:left="720"/>
        <w:rPr>
          <w:sz w:val="22"/>
          <w:szCs w:val="22"/>
          <w:lang w:eastAsia="ko-KR"/>
        </w:rPr>
      </w:pPr>
    </w:p>
    <w:p w:rsidR="000C7E50" w:rsidRPr="00A15867" w:rsidRDefault="000C7E50" w:rsidP="00A15867">
      <w:pPr>
        <w:numPr>
          <w:ilvl w:val="0"/>
          <w:numId w:val="22"/>
        </w:numPr>
        <w:spacing w:after="0"/>
        <w:rPr>
          <w:b/>
          <w:sz w:val="22"/>
          <w:szCs w:val="22"/>
          <w:lang w:eastAsia="ko-KR"/>
        </w:rPr>
      </w:pPr>
      <w:r w:rsidRPr="00A15867">
        <w:rPr>
          <w:b/>
          <w:sz w:val="22"/>
          <w:szCs w:val="22"/>
          <w:lang w:eastAsia="ko-KR"/>
        </w:rPr>
        <w:t>Impacts on the RNC OAM system</w:t>
      </w:r>
      <w:r>
        <w:rPr>
          <w:b/>
          <w:sz w:val="22"/>
          <w:szCs w:val="22"/>
          <w:lang w:eastAsia="ko-KR"/>
        </w:rPr>
        <w:t>.</w:t>
      </w:r>
      <w:r w:rsidRPr="00A15867">
        <w:rPr>
          <w:b/>
          <w:sz w:val="22"/>
          <w:szCs w:val="22"/>
          <w:lang w:eastAsia="ko-KR"/>
        </w:rPr>
        <w:t xml:space="preserve"> </w:t>
      </w:r>
    </w:p>
    <w:p w:rsidR="000C7E50" w:rsidRDefault="000C7E50" w:rsidP="00A15867">
      <w:pPr>
        <w:ind w:left="720"/>
        <w:rPr>
          <w:sz w:val="22"/>
          <w:szCs w:val="22"/>
          <w:lang w:eastAsia="ko-KR"/>
        </w:rPr>
      </w:pPr>
      <w:r>
        <w:rPr>
          <w:sz w:val="22"/>
          <w:szCs w:val="22"/>
          <w:lang w:eastAsia="ko-KR"/>
        </w:rPr>
        <w:t>OAM</w:t>
      </w:r>
      <w:r w:rsidRPr="009E7E6B">
        <w:rPr>
          <w:sz w:val="22"/>
          <w:szCs w:val="22"/>
          <w:lang w:eastAsia="ko-KR"/>
        </w:rPr>
        <w:t xml:space="preserve"> needs to interpret blind mobility events towards HNBs in a different way from normal mobility events (due to such events being targeted always to one, fictitious Target ID)</w:t>
      </w:r>
    </w:p>
    <w:p w:rsidR="000C7E50" w:rsidRDefault="000C7E50" w:rsidP="004B3713">
      <w:pPr>
        <w:numPr>
          <w:ilvl w:val="0"/>
          <w:numId w:val="22"/>
        </w:numPr>
        <w:rPr>
          <w:b/>
          <w:sz w:val="22"/>
          <w:szCs w:val="22"/>
          <w:lang w:eastAsia="ko-KR"/>
        </w:rPr>
      </w:pPr>
      <w:r w:rsidRPr="00A15867">
        <w:rPr>
          <w:b/>
          <w:sz w:val="22"/>
          <w:szCs w:val="22"/>
          <w:lang w:eastAsia="ko-KR"/>
        </w:rPr>
        <w:t>Impacts on interface protocols (HNBAP and RANAP).</w:t>
      </w:r>
    </w:p>
    <w:p w:rsidR="000C7E50" w:rsidRPr="00A15867" w:rsidRDefault="000C7E50" w:rsidP="00A15867">
      <w:pPr>
        <w:numPr>
          <w:ilvl w:val="0"/>
          <w:numId w:val="22"/>
        </w:numPr>
        <w:spacing w:after="0"/>
        <w:rPr>
          <w:b/>
          <w:sz w:val="22"/>
          <w:szCs w:val="22"/>
          <w:lang w:eastAsia="ko-KR"/>
        </w:rPr>
      </w:pPr>
      <w:r w:rsidRPr="00A15867">
        <w:rPr>
          <w:b/>
          <w:sz w:val="22"/>
          <w:szCs w:val="22"/>
          <w:lang w:eastAsia="ko-KR"/>
        </w:rPr>
        <w:t>Potential impact</w:t>
      </w:r>
      <w:r>
        <w:rPr>
          <w:b/>
          <w:sz w:val="22"/>
          <w:szCs w:val="22"/>
          <w:lang w:eastAsia="ko-KR"/>
        </w:rPr>
        <w:t>s</w:t>
      </w:r>
      <w:r w:rsidRPr="00A15867">
        <w:rPr>
          <w:b/>
          <w:sz w:val="22"/>
          <w:szCs w:val="22"/>
          <w:lang w:eastAsia="ko-KR"/>
        </w:rPr>
        <w:t xml:space="preserve"> on RAN1 and RAN4 specifications.</w:t>
      </w:r>
    </w:p>
    <w:p w:rsidR="000C7E50" w:rsidRDefault="000C7E50" w:rsidP="00A15867">
      <w:pPr>
        <w:ind w:left="720"/>
        <w:rPr>
          <w:sz w:val="22"/>
          <w:szCs w:val="22"/>
          <w:lang w:eastAsia="ko-KR"/>
        </w:rPr>
      </w:pPr>
      <w:r>
        <w:rPr>
          <w:sz w:val="22"/>
          <w:szCs w:val="22"/>
          <w:lang w:eastAsia="ko-KR"/>
        </w:rPr>
        <w:t xml:space="preserve">As mentioned above in Section 2.2.1, there is a need for a feasibility study in RAN1, followed (if appropriate) by specification of new UL measurements needed for UE UL detection in RAN1 specifications. Consequently, it would be needed to capture in RAN4 specifications core and performance requirements for the newly defined mechanisms. </w:t>
      </w:r>
      <w:r>
        <w:rPr>
          <w:sz w:val="22"/>
          <w:szCs w:val="22"/>
          <w:lang w:eastAsia="ko-KR"/>
        </w:rPr>
        <w:br/>
        <w:t>It is worth noting that similar solutions on UL detection at non serving BSs have been proposed in the context of the Carrier Based ICIC WI, where a decision to liaise RAN1 was made in order to evaluate feasibility of those solutions.</w:t>
      </w:r>
    </w:p>
    <w:p w:rsidR="000C7E50" w:rsidRPr="00F737F1" w:rsidRDefault="000C7E50" w:rsidP="00C22F9D">
      <w:pPr>
        <w:rPr>
          <w:b/>
          <w:sz w:val="22"/>
          <w:szCs w:val="22"/>
          <w:lang w:eastAsia="ko-KR"/>
        </w:rPr>
      </w:pPr>
      <w:r w:rsidRPr="00AE12B1">
        <w:rPr>
          <w:b/>
          <w:sz w:val="22"/>
          <w:szCs w:val="22"/>
          <w:lang w:eastAsia="ko-KR"/>
        </w:rPr>
        <w:t xml:space="preserve">Observation </w:t>
      </w:r>
      <w:r>
        <w:rPr>
          <w:b/>
          <w:sz w:val="22"/>
          <w:szCs w:val="22"/>
          <w:lang w:eastAsia="ko-KR"/>
        </w:rPr>
        <w:t>3</w:t>
      </w:r>
      <w:r w:rsidRPr="00AE12B1">
        <w:rPr>
          <w:b/>
          <w:sz w:val="22"/>
          <w:szCs w:val="22"/>
          <w:lang w:eastAsia="ko-KR"/>
        </w:rPr>
        <w:t xml:space="preserve">: Solution 1c </w:t>
      </w:r>
      <w:r>
        <w:rPr>
          <w:b/>
          <w:sz w:val="22"/>
          <w:szCs w:val="22"/>
          <w:lang w:eastAsia="ko-KR"/>
        </w:rPr>
        <w:t>has extensive Stage 2 and Stage 3 impacts on RAN3 specifications. Solution 1c needs to be evaluated by RAN1 and RAN4 in order to check its feasibility</w:t>
      </w:r>
    </w:p>
    <w:p w:rsidR="000C7E50" w:rsidRDefault="000C7E50" w:rsidP="00A15867">
      <w:pPr>
        <w:pStyle w:val="Heading3"/>
        <w:tabs>
          <w:tab w:val="clear" w:pos="992"/>
        </w:tabs>
        <w:rPr>
          <w:lang w:eastAsia="ko-KR"/>
        </w:rPr>
      </w:pPr>
      <w:r>
        <w:rPr>
          <w:lang w:eastAsia="ko-KR"/>
        </w:rPr>
        <w:t>Change of paradigm for execution of handover</w:t>
      </w:r>
    </w:p>
    <w:p w:rsidR="000C7E50" w:rsidRPr="009E7E6B" w:rsidRDefault="000C7E50" w:rsidP="006620C9">
      <w:pPr>
        <w:rPr>
          <w:sz w:val="22"/>
          <w:szCs w:val="22"/>
          <w:lang w:eastAsia="ko-KR"/>
        </w:rPr>
      </w:pPr>
      <w:r w:rsidRPr="009E7E6B">
        <w:rPr>
          <w:sz w:val="22"/>
          <w:szCs w:val="22"/>
          <w:lang w:eastAsia="ko-KR"/>
        </w:rPr>
        <w:t xml:space="preserve">Besides the impacts </w:t>
      </w:r>
      <w:r>
        <w:rPr>
          <w:sz w:val="22"/>
          <w:szCs w:val="22"/>
          <w:lang w:eastAsia="ko-KR"/>
        </w:rPr>
        <w:t>Solution 1c</w:t>
      </w:r>
      <w:r w:rsidRPr="009E7E6B">
        <w:rPr>
          <w:sz w:val="22"/>
          <w:szCs w:val="22"/>
          <w:lang w:eastAsia="ko-KR"/>
        </w:rPr>
        <w:t xml:space="preserve"> brings on current specifications and implementation, there is one important aspect to be highlighted. </w:t>
      </w:r>
      <w:r w:rsidRPr="00A15867">
        <w:rPr>
          <w:b/>
          <w:sz w:val="22"/>
          <w:szCs w:val="22"/>
          <w:lang w:eastAsia="ko-KR"/>
        </w:rPr>
        <w:t>Solution 1c moves the handover decision function from the source RAN to the target RAN.</w:t>
      </w:r>
      <w:r w:rsidRPr="009E7E6B">
        <w:rPr>
          <w:sz w:val="22"/>
          <w:szCs w:val="22"/>
          <w:lang w:eastAsia="ko-KR"/>
        </w:rPr>
        <w:t xml:space="preserve"> This implies </w:t>
      </w:r>
      <w:r w:rsidRPr="00A15867">
        <w:rPr>
          <w:sz w:val="22"/>
          <w:szCs w:val="22"/>
          <w:u w:val="single"/>
          <w:lang w:eastAsia="ko-KR"/>
        </w:rPr>
        <w:t>that mobility towards a HNB GW shall always be triggered by source RAN, even in cases where there is a renowned problem with such relocations</w:t>
      </w:r>
      <w:r w:rsidRPr="009E7E6B">
        <w:rPr>
          <w:sz w:val="22"/>
          <w:szCs w:val="22"/>
          <w:lang w:eastAsia="ko-KR"/>
        </w:rPr>
        <w:t xml:space="preserve"> and without the possibility of any mobility optimisation depending on target cell. </w:t>
      </w:r>
    </w:p>
    <w:p w:rsidR="000C7E50" w:rsidRPr="009E7E6B" w:rsidRDefault="000C7E50" w:rsidP="006620C9">
      <w:pPr>
        <w:rPr>
          <w:sz w:val="22"/>
          <w:szCs w:val="22"/>
          <w:lang w:eastAsia="ko-KR"/>
        </w:rPr>
      </w:pPr>
      <w:r w:rsidRPr="009E7E6B">
        <w:rPr>
          <w:sz w:val="22"/>
          <w:szCs w:val="22"/>
          <w:lang w:eastAsia="ko-KR"/>
        </w:rPr>
        <w:t xml:space="preserve">This implies that some useful optimisation is prevented, for example: </w:t>
      </w:r>
    </w:p>
    <w:p w:rsidR="000C7E50" w:rsidRPr="009E7E6B" w:rsidRDefault="000C7E50" w:rsidP="003C2D1F">
      <w:pPr>
        <w:numPr>
          <w:ilvl w:val="0"/>
          <w:numId w:val="22"/>
        </w:numPr>
        <w:rPr>
          <w:sz w:val="22"/>
          <w:szCs w:val="22"/>
          <w:lang w:eastAsia="ko-KR"/>
        </w:rPr>
      </w:pPr>
      <w:r w:rsidRPr="009E7E6B">
        <w:rPr>
          <w:sz w:val="22"/>
          <w:szCs w:val="22"/>
          <w:lang w:eastAsia="ko-KR"/>
        </w:rPr>
        <w:t xml:space="preserve">If a mobility failure occurs towards the same target cell a number of times, the source RAN would not be aware of the fact the failure occurs always towards the same cell. Hence, the source RAN is prevented from deciding to select a different HO target. </w:t>
      </w:r>
    </w:p>
    <w:p w:rsidR="000C7E50" w:rsidRPr="009E7E6B" w:rsidRDefault="000C7E50" w:rsidP="003C2D1F">
      <w:pPr>
        <w:numPr>
          <w:ilvl w:val="0"/>
          <w:numId w:val="22"/>
        </w:numPr>
        <w:rPr>
          <w:sz w:val="22"/>
          <w:szCs w:val="22"/>
          <w:lang w:eastAsia="ko-KR"/>
        </w:rPr>
      </w:pPr>
      <w:r w:rsidRPr="009E7E6B">
        <w:rPr>
          <w:sz w:val="22"/>
          <w:szCs w:val="22"/>
          <w:lang w:eastAsia="ko-KR"/>
        </w:rPr>
        <w:t>In future UTRAN HetNet scenarios, where Mobility Robustness Optimisation and Cell Range Expansion may be used, source RAN will be prevented from applying customised mobility settings towards a given target cell because it is has no visibility over the target cell.</w:t>
      </w:r>
    </w:p>
    <w:p w:rsidR="000C7E50" w:rsidRDefault="000C7E50" w:rsidP="00DE0B1D">
      <w:pPr>
        <w:numPr>
          <w:ilvl w:val="0"/>
          <w:numId w:val="22"/>
        </w:numPr>
        <w:rPr>
          <w:sz w:val="22"/>
          <w:szCs w:val="22"/>
          <w:lang w:eastAsia="ko-KR"/>
        </w:rPr>
      </w:pPr>
      <w:r w:rsidRPr="009E7E6B">
        <w:rPr>
          <w:sz w:val="22"/>
          <w:szCs w:val="22"/>
          <w:lang w:eastAsia="ko-KR"/>
        </w:rPr>
        <w:t>The source RAN would not be able to provide a consistent list of statistics concerning mobility failures to its own OAM system. This is because mobility events towards HNBs will not be classifiable (e.g. depending on the error type, on the handover cause, etc). This would prevent network planning and mobility optimisation via functions such as CCO.</w:t>
      </w:r>
    </w:p>
    <w:p w:rsidR="000C7E50" w:rsidRPr="00321B5C" w:rsidRDefault="000C7E50" w:rsidP="009E7E6B">
      <w:pPr>
        <w:rPr>
          <w:b/>
          <w:sz w:val="22"/>
          <w:szCs w:val="22"/>
          <w:lang w:eastAsia="ko-KR"/>
        </w:rPr>
      </w:pPr>
      <w:r w:rsidRPr="00321B5C">
        <w:rPr>
          <w:b/>
          <w:sz w:val="22"/>
          <w:szCs w:val="22"/>
          <w:lang w:eastAsia="ko-KR"/>
        </w:rPr>
        <w:t xml:space="preserve">Observation </w:t>
      </w:r>
      <w:r>
        <w:rPr>
          <w:b/>
          <w:sz w:val="22"/>
          <w:szCs w:val="22"/>
          <w:lang w:eastAsia="ko-KR"/>
        </w:rPr>
        <w:t>4</w:t>
      </w:r>
      <w:r w:rsidRPr="00321B5C">
        <w:rPr>
          <w:b/>
          <w:sz w:val="22"/>
          <w:szCs w:val="22"/>
          <w:lang w:eastAsia="ko-KR"/>
        </w:rPr>
        <w:t xml:space="preserve">: Due to its Stage 2 and Stage 3 impacts and its technical shortfalls it not possible to accept </w:t>
      </w:r>
      <w:r>
        <w:rPr>
          <w:b/>
          <w:sz w:val="22"/>
          <w:szCs w:val="22"/>
          <w:lang w:eastAsia="ko-KR"/>
        </w:rPr>
        <w:t>Solution 1c</w:t>
      </w:r>
      <w:r w:rsidRPr="00321B5C">
        <w:rPr>
          <w:b/>
          <w:sz w:val="22"/>
          <w:szCs w:val="22"/>
          <w:lang w:eastAsia="ko-KR"/>
        </w:rPr>
        <w:t xml:space="preserve"> as a way forward. On the contrary, Solution 2c, which has no Stage 2 and Stage 3 impacts and that it is not subject to the technical drawbacks of Solution 1c represents the best compromise solution</w:t>
      </w:r>
      <w:r>
        <w:rPr>
          <w:b/>
          <w:sz w:val="22"/>
          <w:szCs w:val="22"/>
          <w:lang w:eastAsia="ko-KR"/>
        </w:rPr>
        <w:t>.</w:t>
      </w:r>
    </w:p>
    <w:p w:rsidR="000C7E50" w:rsidRDefault="000C7E50" w:rsidP="00992235">
      <w:pPr>
        <w:pStyle w:val="Heading1"/>
        <w:jc w:val="both"/>
      </w:pPr>
      <w:r>
        <w:t>Conclusion</w:t>
      </w:r>
    </w:p>
    <w:p w:rsidR="000C7E50" w:rsidRDefault="000C7E50" w:rsidP="008348F6">
      <w:pPr>
        <w:rPr>
          <w:sz w:val="22"/>
          <w:szCs w:val="22"/>
          <w:lang w:eastAsia="ko-KR"/>
        </w:rPr>
      </w:pPr>
      <w:r>
        <w:rPr>
          <w:sz w:val="22"/>
          <w:szCs w:val="22"/>
          <w:lang w:eastAsia="ko-KR"/>
        </w:rPr>
        <w:t xml:space="preserve">In this paper it has been pointed out how the choice of a more complex solution such as Solution 1c described in </w:t>
      </w:r>
      <w:r>
        <w:rPr>
          <w:sz w:val="22"/>
          <w:szCs w:val="22"/>
          <w:lang w:eastAsia="ko-KR"/>
        </w:rPr>
        <w:fldChar w:fldCharType="begin"/>
      </w:r>
      <w:r>
        <w:rPr>
          <w:sz w:val="22"/>
          <w:szCs w:val="22"/>
          <w:lang w:eastAsia="ko-KR"/>
        </w:rPr>
        <w:instrText xml:space="preserve"> REF _Ref337041236 \r \h </w:instrText>
      </w:r>
      <w:r>
        <w:rPr>
          <w:sz w:val="22"/>
          <w:szCs w:val="22"/>
          <w:lang w:eastAsia="ko-KR"/>
        </w:rPr>
      </w:r>
      <w:r>
        <w:rPr>
          <w:sz w:val="22"/>
          <w:szCs w:val="22"/>
          <w:lang w:eastAsia="ko-KR"/>
        </w:rPr>
        <w:fldChar w:fldCharType="separate"/>
      </w:r>
      <w:r>
        <w:rPr>
          <w:sz w:val="22"/>
          <w:szCs w:val="22"/>
          <w:lang w:eastAsia="ko-KR"/>
        </w:rPr>
        <w:t>[1]</w:t>
      </w:r>
      <w:r>
        <w:rPr>
          <w:sz w:val="22"/>
          <w:szCs w:val="22"/>
          <w:lang w:eastAsia="ko-KR"/>
        </w:rPr>
        <w:fldChar w:fldCharType="end"/>
      </w:r>
      <w:r>
        <w:rPr>
          <w:sz w:val="22"/>
          <w:szCs w:val="22"/>
          <w:lang w:eastAsia="ko-KR"/>
        </w:rPr>
        <w:t xml:space="preserve"> cannot guarantee avoidance of mobility failures. </w:t>
      </w:r>
    </w:p>
    <w:p w:rsidR="000C7E50" w:rsidRDefault="000C7E50" w:rsidP="008348F6">
      <w:pPr>
        <w:rPr>
          <w:sz w:val="22"/>
          <w:szCs w:val="22"/>
          <w:lang w:eastAsia="ko-KR"/>
        </w:rPr>
      </w:pPr>
      <w:r>
        <w:rPr>
          <w:sz w:val="22"/>
          <w:szCs w:val="22"/>
          <w:lang w:eastAsia="ko-KR"/>
        </w:rPr>
        <w:t>The paper also describes the impacts of such solution to current specifications and implementation.</w:t>
      </w:r>
    </w:p>
    <w:p w:rsidR="000C7E50" w:rsidRDefault="000C7E50" w:rsidP="008348F6">
      <w:pPr>
        <w:rPr>
          <w:sz w:val="22"/>
          <w:szCs w:val="22"/>
          <w:lang w:eastAsia="ko-KR"/>
        </w:rPr>
      </w:pPr>
      <w:r>
        <w:rPr>
          <w:sz w:val="22"/>
          <w:szCs w:val="22"/>
          <w:lang w:eastAsia="ko-KR"/>
        </w:rPr>
        <w:t>Finally, the paper highlights the change of paradigm Solution 1c brings to the concept of mobility in UTRAN, making the derived architecture non-future proof.</w:t>
      </w:r>
    </w:p>
    <w:p w:rsidR="000C7E50" w:rsidRDefault="000C7E50" w:rsidP="008348F6">
      <w:pPr>
        <w:rPr>
          <w:sz w:val="22"/>
          <w:szCs w:val="22"/>
          <w:lang w:eastAsia="ko-KR"/>
        </w:rPr>
      </w:pPr>
      <w:r>
        <w:rPr>
          <w:sz w:val="22"/>
          <w:szCs w:val="22"/>
          <w:lang w:eastAsia="ko-KR"/>
        </w:rPr>
        <w:t>In light of this the following observations and proposal have been deduced:</w:t>
      </w:r>
    </w:p>
    <w:p w:rsidR="000C7E50" w:rsidRPr="00FD7324" w:rsidRDefault="000C7E50" w:rsidP="009E7E6B">
      <w:pPr>
        <w:rPr>
          <w:b/>
          <w:sz w:val="22"/>
          <w:szCs w:val="22"/>
          <w:lang w:eastAsia="ko-KR"/>
        </w:rPr>
      </w:pPr>
      <w:r w:rsidRPr="00FD7324">
        <w:rPr>
          <w:b/>
          <w:sz w:val="22"/>
          <w:szCs w:val="22"/>
          <w:lang w:eastAsia="ko-KR"/>
        </w:rPr>
        <w:t>Observation1: it seems unlikely that the OTD signature between Macro and HNB cells will drift to the point of not enabling target cell disambiguation, given that updates via HNB to Macro handovers are likely to happen frequently.</w:t>
      </w:r>
    </w:p>
    <w:p w:rsidR="000C7E50" w:rsidRDefault="000C7E50" w:rsidP="009E7E6B">
      <w:pPr>
        <w:rPr>
          <w:b/>
          <w:sz w:val="22"/>
          <w:szCs w:val="22"/>
          <w:lang w:eastAsia="ko-KR"/>
        </w:rPr>
      </w:pPr>
      <w:r w:rsidRPr="00AE12B1">
        <w:rPr>
          <w:b/>
          <w:sz w:val="22"/>
          <w:szCs w:val="22"/>
          <w:lang w:eastAsia="ko-KR"/>
        </w:rPr>
        <w:t>Observation 2: Solution 1c is subject to technical drawbacks making it prone to mobility failures</w:t>
      </w:r>
      <w:r>
        <w:rPr>
          <w:b/>
          <w:sz w:val="22"/>
          <w:szCs w:val="22"/>
          <w:lang w:eastAsia="ko-KR"/>
        </w:rPr>
        <w:t>.</w:t>
      </w:r>
    </w:p>
    <w:p w:rsidR="000C7E50" w:rsidRDefault="000C7E50" w:rsidP="009E7E6B">
      <w:pPr>
        <w:rPr>
          <w:b/>
          <w:sz w:val="22"/>
          <w:szCs w:val="22"/>
          <w:lang w:eastAsia="ko-KR"/>
        </w:rPr>
      </w:pPr>
      <w:r w:rsidRPr="00AE12B1">
        <w:rPr>
          <w:b/>
          <w:sz w:val="22"/>
          <w:szCs w:val="22"/>
          <w:lang w:eastAsia="ko-KR"/>
        </w:rPr>
        <w:t xml:space="preserve">Observation </w:t>
      </w:r>
      <w:r>
        <w:rPr>
          <w:b/>
          <w:sz w:val="22"/>
          <w:szCs w:val="22"/>
          <w:lang w:eastAsia="ko-KR"/>
        </w:rPr>
        <w:t>3</w:t>
      </w:r>
      <w:r w:rsidRPr="00AE12B1">
        <w:rPr>
          <w:b/>
          <w:sz w:val="22"/>
          <w:szCs w:val="22"/>
          <w:lang w:eastAsia="ko-KR"/>
        </w:rPr>
        <w:t xml:space="preserve">: Solution 1c </w:t>
      </w:r>
      <w:r>
        <w:rPr>
          <w:b/>
          <w:sz w:val="22"/>
          <w:szCs w:val="22"/>
          <w:lang w:eastAsia="ko-KR"/>
        </w:rPr>
        <w:t>has extensive Stage 2 and Stage 3 impacts on RAN3 specifications. Solution 1c needs to be evaluated by RAN1 and RAN4 in order to check its feasibility</w:t>
      </w:r>
    </w:p>
    <w:p w:rsidR="000C7E50" w:rsidRPr="00F737F1" w:rsidRDefault="000C7E50" w:rsidP="009E7E6B">
      <w:pPr>
        <w:rPr>
          <w:b/>
          <w:sz w:val="22"/>
          <w:szCs w:val="22"/>
          <w:lang w:eastAsia="ko-KR"/>
        </w:rPr>
      </w:pPr>
      <w:r w:rsidRPr="00321B5C">
        <w:rPr>
          <w:b/>
          <w:sz w:val="22"/>
          <w:szCs w:val="22"/>
          <w:lang w:eastAsia="ko-KR"/>
        </w:rPr>
        <w:t xml:space="preserve">Observation </w:t>
      </w:r>
      <w:r>
        <w:rPr>
          <w:b/>
          <w:sz w:val="22"/>
          <w:szCs w:val="22"/>
          <w:lang w:eastAsia="ko-KR"/>
        </w:rPr>
        <w:t>4</w:t>
      </w:r>
      <w:r w:rsidRPr="00321B5C">
        <w:rPr>
          <w:b/>
          <w:sz w:val="22"/>
          <w:szCs w:val="22"/>
          <w:lang w:eastAsia="ko-KR"/>
        </w:rPr>
        <w:t xml:space="preserve">: Due to its Stage 2 and Stage 3 impacts and its technical shortfalls it not possible to accept </w:t>
      </w:r>
      <w:r>
        <w:rPr>
          <w:b/>
          <w:sz w:val="22"/>
          <w:szCs w:val="22"/>
          <w:lang w:eastAsia="ko-KR"/>
        </w:rPr>
        <w:t>Solution 1c</w:t>
      </w:r>
      <w:r w:rsidRPr="00321B5C">
        <w:rPr>
          <w:b/>
          <w:sz w:val="22"/>
          <w:szCs w:val="22"/>
          <w:lang w:eastAsia="ko-KR"/>
        </w:rPr>
        <w:t xml:space="preserve"> as a way forward. On the contrary, Solution 2c, which has no Stage 2 and Stage 3 impacts and that it is not subject to the technical drawbacks of Solution 1c represents the best compromise solution</w:t>
      </w:r>
      <w:r>
        <w:rPr>
          <w:b/>
          <w:sz w:val="22"/>
          <w:szCs w:val="22"/>
          <w:lang w:eastAsia="ko-KR"/>
        </w:rPr>
        <w:t>.</w:t>
      </w:r>
    </w:p>
    <w:p w:rsidR="000C7E50" w:rsidRDefault="000C7E50" w:rsidP="008348F6">
      <w:pPr>
        <w:rPr>
          <w:b/>
          <w:sz w:val="22"/>
          <w:szCs w:val="22"/>
          <w:lang w:eastAsia="ko-KR"/>
        </w:rPr>
      </w:pPr>
      <w:r w:rsidRPr="009E7E6B">
        <w:rPr>
          <w:b/>
          <w:sz w:val="22"/>
          <w:szCs w:val="22"/>
          <w:lang w:eastAsia="ko-KR"/>
        </w:rPr>
        <w:t xml:space="preserve">Proposal: In light of its trade-off between effectiveness and complexity </w:t>
      </w:r>
      <w:r>
        <w:rPr>
          <w:b/>
          <w:sz w:val="22"/>
          <w:szCs w:val="22"/>
          <w:lang w:eastAsia="ko-KR"/>
        </w:rPr>
        <w:t>it is proposed to adopt Solution 2c as the way forward solution and to capture its description in an</w:t>
      </w:r>
      <w:r w:rsidRPr="009E7E6B">
        <w:rPr>
          <w:b/>
          <w:sz w:val="22"/>
          <w:szCs w:val="22"/>
          <w:lang w:eastAsia="ko-KR"/>
        </w:rPr>
        <w:t xml:space="preserve"> informative </w:t>
      </w:r>
      <w:r>
        <w:rPr>
          <w:b/>
          <w:sz w:val="22"/>
          <w:szCs w:val="22"/>
          <w:lang w:eastAsia="ko-KR"/>
        </w:rPr>
        <w:t>Annex of TS25.467.</w:t>
      </w:r>
    </w:p>
    <w:p w:rsidR="000C7E50" w:rsidRPr="00321B5C" w:rsidRDefault="000C7E50" w:rsidP="008348F6">
      <w:pPr>
        <w:rPr>
          <w:sz w:val="22"/>
          <w:szCs w:val="22"/>
          <w:lang w:eastAsia="ko-KR"/>
        </w:rPr>
      </w:pPr>
      <w:r>
        <w:rPr>
          <w:sz w:val="22"/>
          <w:szCs w:val="22"/>
          <w:lang w:eastAsia="ko-KR"/>
        </w:rPr>
        <w:t xml:space="preserve">In line with the proposal above a CR has been provided in </w:t>
      </w:r>
      <w:r>
        <w:rPr>
          <w:sz w:val="22"/>
          <w:szCs w:val="22"/>
          <w:lang w:eastAsia="ko-KR"/>
        </w:rPr>
        <w:fldChar w:fldCharType="begin"/>
      </w:r>
      <w:r>
        <w:rPr>
          <w:sz w:val="22"/>
          <w:szCs w:val="22"/>
          <w:lang w:eastAsia="ko-KR"/>
        </w:rPr>
        <w:instrText xml:space="preserve"> REF _Ref339297564 \r \h </w:instrText>
      </w:r>
      <w:r>
        <w:rPr>
          <w:sz w:val="22"/>
          <w:szCs w:val="22"/>
          <w:lang w:eastAsia="ko-KR"/>
        </w:rPr>
      </w:r>
      <w:r>
        <w:rPr>
          <w:sz w:val="22"/>
          <w:szCs w:val="22"/>
          <w:lang w:eastAsia="ko-KR"/>
        </w:rPr>
        <w:fldChar w:fldCharType="separate"/>
      </w:r>
      <w:r>
        <w:rPr>
          <w:sz w:val="22"/>
          <w:szCs w:val="22"/>
          <w:lang w:eastAsia="ko-KR"/>
        </w:rPr>
        <w:t>[4]</w:t>
      </w:r>
      <w:r>
        <w:rPr>
          <w:sz w:val="22"/>
          <w:szCs w:val="22"/>
          <w:lang w:eastAsia="ko-KR"/>
        </w:rPr>
        <w:fldChar w:fldCharType="end"/>
      </w:r>
      <w:r>
        <w:rPr>
          <w:sz w:val="22"/>
          <w:szCs w:val="22"/>
          <w:lang w:eastAsia="ko-KR"/>
        </w:rPr>
        <w:t>.</w:t>
      </w:r>
    </w:p>
    <w:p w:rsidR="000C7E50" w:rsidRDefault="000C7E50">
      <w:pPr>
        <w:pStyle w:val="Heading1"/>
        <w:ind w:left="0" w:firstLine="0"/>
        <w:rPr>
          <w:lang w:val="en-US"/>
        </w:rPr>
      </w:pPr>
      <w:r>
        <w:rPr>
          <w:lang w:val="en-US"/>
        </w:rPr>
        <w:t>References</w:t>
      </w:r>
    </w:p>
    <w:p w:rsidR="000C7E50" w:rsidRDefault="000C7E50" w:rsidP="00303D39">
      <w:pPr>
        <w:numPr>
          <w:ilvl w:val="0"/>
          <w:numId w:val="15"/>
        </w:numPr>
        <w:tabs>
          <w:tab w:val="clear" w:pos="720"/>
          <w:tab w:val="num" w:pos="426"/>
        </w:tabs>
        <w:ind w:left="426" w:hanging="426"/>
        <w:jc w:val="both"/>
      </w:pPr>
      <w:bookmarkStart w:id="2" w:name="_Ref337041236"/>
      <w:r>
        <w:t>R3-121369 “</w:t>
      </w:r>
      <w:r w:rsidRPr="00B77759">
        <w:t>Update to TR37.803 to V1.2.0 with updates from RAN3#76</w:t>
      </w:r>
      <w:r>
        <w:t>”, Alcatel Lucent (Rapporteur)</w:t>
      </w:r>
      <w:bookmarkEnd w:id="2"/>
    </w:p>
    <w:p w:rsidR="000C7E50" w:rsidRDefault="000C7E50" w:rsidP="00303D39">
      <w:pPr>
        <w:numPr>
          <w:ilvl w:val="0"/>
          <w:numId w:val="15"/>
        </w:numPr>
        <w:tabs>
          <w:tab w:val="clear" w:pos="720"/>
          <w:tab w:val="num" w:pos="426"/>
        </w:tabs>
        <w:ind w:left="426" w:hanging="426"/>
        <w:jc w:val="both"/>
      </w:pPr>
      <w:bookmarkStart w:id="3" w:name="_Ref337041252"/>
      <w:r w:rsidRPr="000A5230">
        <w:t>R3-121464</w:t>
      </w:r>
      <w:r w:rsidRPr="000A5230">
        <w:tab/>
      </w:r>
      <w:r>
        <w:t>“</w:t>
      </w:r>
      <w:r w:rsidRPr="000A5230">
        <w:t>TP for conclusion section in TR 37.803 for 3G HNB topics</w:t>
      </w:r>
      <w:r>
        <w:t>”, Nokia Siemens Networks</w:t>
      </w:r>
      <w:bookmarkEnd w:id="3"/>
    </w:p>
    <w:p w:rsidR="000C7E50" w:rsidRDefault="000C7E50" w:rsidP="00303D39">
      <w:pPr>
        <w:numPr>
          <w:ilvl w:val="0"/>
          <w:numId w:val="15"/>
        </w:numPr>
        <w:tabs>
          <w:tab w:val="clear" w:pos="720"/>
          <w:tab w:val="num" w:pos="426"/>
        </w:tabs>
        <w:ind w:left="426" w:hanging="426"/>
        <w:jc w:val="both"/>
      </w:pPr>
      <w:bookmarkStart w:id="4" w:name="_Ref339294773"/>
      <w:r w:rsidRPr="002879CB">
        <w:t>R3-122088 “</w:t>
      </w:r>
      <w:r w:rsidRPr="002879CB">
        <w:rPr>
          <w:rFonts w:eastAsia="Times New Roman"/>
        </w:rPr>
        <w:t xml:space="preserve">PSC </w:t>
      </w:r>
      <w:r w:rsidRPr="002879CB">
        <w:t>Disambiguation</w:t>
      </w:r>
      <w:r w:rsidRPr="002879CB">
        <w:rPr>
          <w:rFonts w:eastAsia="Times New Roman"/>
        </w:rPr>
        <w:t xml:space="preserve"> for Legacy UEs Mobility</w:t>
      </w:r>
      <w:r w:rsidRPr="002879CB">
        <w:t>”</w:t>
      </w:r>
      <w:bookmarkEnd w:id="4"/>
      <w:r>
        <w:t>, Huawei et Al</w:t>
      </w:r>
    </w:p>
    <w:p w:rsidR="000C7E50" w:rsidRPr="00321B5C" w:rsidRDefault="000C7E50" w:rsidP="00303D39">
      <w:pPr>
        <w:numPr>
          <w:ilvl w:val="0"/>
          <w:numId w:val="15"/>
        </w:numPr>
        <w:tabs>
          <w:tab w:val="clear" w:pos="720"/>
          <w:tab w:val="num" w:pos="426"/>
        </w:tabs>
        <w:ind w:left="426" w:hanging="426"/>
        <w:jc w:val="both"/>
      </w:pPr>
      <w:bookmarkStart w:id="5" w:name="_Ref339297564"/>
      <w:r>
        <w:t>R3-122613 “Support</w:t>
      </w:r>
      <w:r>
        <w:rPr>
          <w:noProof/>
        </w:rPr>
        <w:t xml:space="preserve"> or Legacy UEs hand-in</w:t>
      </w:r>
      <w:r w:rsidRPr="00A15867">
        <w:t>”, CR vs. 25.467, Nokia Siemens Networks, Ericsson</w:t>
      </w:r>
      <w:bookmarkEnd w:id="5"/>
    </w:p>
    <w:sectPr w:rsidR="000C7E50" w:rsidRPr="00321B5C" w:rsidSect="00884F56">
      <w:footerReference w:type="even" r:id="rId7"/>
      <w:footerReference w:type="default" r:id="rId8"/>
      <w:footnotePr>
        <w:numRestart w:val="eachSect"/>
      </w:footnotePr>
      <w:pgSz w:w="11907" w:h="16840" w:code="9"/>
      <w:pgMar w:top="1418" w:right="1134" w:bottom="851" w:left="1134" w:header="851" w:footer="340" w:gutter="0"/>
      <w:pgNumType w:start="1"/>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E50" w:rsidRDefault="000C7E50">
      <w:r>
        <w:separator/>
      </w:r>
    </w:p>
  </w:endnote>
  <w:endnote w:type="continuationSeparator" w:id="1">
    <w:p w:rsidR="000C7E50" w:rsidRDefault="000C7E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E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E50" w:rsidRDefault="000C7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211</w:t>
    </w:r>
    <w:r>
      <w:rPr>
        <w:rStyle w:val="PageNumber"/>
      </w:rPr>
      <w:fldChar w:fldCharType="end"/>
    </w:r>
  </w:p>
  <w:p w:rsidR="000C7E50" w:rsidRDefault="000C7E5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E50" w:rsidRDefault="000C7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C7E50" w:rsidRDefault="000C7E5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E50" w:rsidRDefault="000C7E50">
      <w:r>
        <w:separator/>
      </w:r>
    </w:p>
  </w:footnote>
  <w:footnote w:type="continuationSeparator" w:id="1">
    <w:p w:rsidR="000C7E50" w:rsidRDefault="000C7E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7560E58"/>
    <w:lvl w:ilvl="0">
      <w:start w:val="1"/>
      <w:numFmt w:val="decimal"/>
      <w:pStyle w:val="ListNumber2"/>
      <w:lvlText w:val="%1."/>
      <w:lvlJc w:val="left"/>
      <w:pPr>
        <w:tabs>
          <w:tab w:val="num" w:pos="643"/>
        </w:tabs>
        <w:ind w:left="643" w:hanging="360"/>
      </w:pPr>
    </w:lvl>
  </w:abstractNum>
  <w:abstractNum w:abstractNumId="1">
    <w:nsid w:val="FFFFFF80"/>
    <w:multiLevelType w:val="singleLevel"/>
    <w:tmpl w:val="8BB28FB4"/>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E46EE688"/>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E032776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8D6F42A"/>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2B48858"/>
    <w:lvl w:ilvl="0">
      <w:start w:val="1"/>
      <w:numFmt w:val="decimal"/>
      <w:pStyle w:val="ListNumber"/>
      <w:lvlText w:val="%1."/>
      <w:lvlJc w:val="left"/>
      <w:pPr>
        <w:tabs>
          <w:tab w:val="num" w:pos="360"/>
        </w:tabs>
        <w:ind w:left="360" w:hanging="360"/>
      </w:pPr>
    </w:lvl>
  </w:abstractNum>
  <w:abstractNum w:abstractNumId="6">
    <w:nsid w:val="FFFFFF89"/>
    <w:multiLevelType w:val="singleLevel"/>
    <w:tmpl w:val="CDDCF962"/>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ListBullet6"/>
      <w:lvlText w:val="*"/>
      <w:lvlJc w:val="left"/>
      <w:rPr>
        <w:rFonts w:cs="Times New Roman"/>
      </w:rPr>
    </w:lvl>
  </w:abstractNum>
  <w:abstractNum w:abstractNumId="8">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6F22319"/>
    <w:multiLevelType w:val="hybridMultilevel"/>
    <w:tmpl w:val="FC887222"/>
    <w:lvl w:ilvl="0" w:tplc="4D2C2432">
      <w:start w:val="1"/>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A5341F7"/>
    <w:multiLevelType w:val="singleLevel"/>
    <w:tmpl w:val="4162974E"/>
    <w:lvl w:ilvl="0">
      <w:start w:val="1"/>
      <w:numFmt w:val="decimal"/>
      <w:pStyle w:val="Reference"/>
      <w:lvlText w:val="[%1]"/>
      <w:lvlJc w:val="left"/>
      <w:pPr>
        <w:tabs>
          <w:tab w:val="num" w:pos="567"/>
        </w:tabs>
        <w:ind w:left="567" w:hanging="567"/>
      </w:pPr>
      <w:rPr>
        <w:rFonts w:cs="Times New Roman" w:hint="default"/>
      </w:rPr>
    </w:lvl>
  </w:abstractNum>
  <w:abstractNum w:abstractNumId="11">
    <w:nsid w:val="122727FE"/>
    <w:multiLevelType w:val="hybridMultilevel"/>
    <w:tmpl w:val="D31C84F2"/>
    <w:lvl w:ilvl="0" w:tplc="FFFFFFFF">
      <w:start w:val="1"/>
      <w:numFmt w:val="decimal"/>
      <w:pStyle w:val="TdocHeading1"/>
      <w:lvlText w:val="%1."/>
      <w:lvlJc w:val="left"/>
      <w:pPr>
        <w:tabs>
          <w:tab w:val="num" w:pos="644"/>
        </w:tabs>
        <w:ind w:left="644" w:hanging="360"/>
      </w:pPr>
      <w:rPr>
        <w:rFonts w:cs="Times New Roman" w:hint="default"/>
      </w:rPr>
    </w:lvl>
    <w:lvl w:ilvl="1" w:tplc="FFFFFFFF" w:tentative="1">
      <w:start w:val="1"/>
      <w:numFmt w:val="lowerLetter"/>
      <w:lvlText w:val="%2."/>
      <w:lvlJc w:val="left"/>
      <w:pPr>
        <w:tabs>
          <w:tab w:val="num" w:pos="1364"/>
        </w:tabs>
        <w:ind w:left="1364" w:hanging="360"/>
      </w:pPr>
      <w:rPr>
        <w:rFonts w:cs="Times New Roman"/>
      </w:rPr>
    </w:lvl>
    <w:lvl w:ilvl="2" w:tplc="FFFFFFFF" w:tentative="1">
      <w:start w:val="1"/>
      <w:numFmt w:val="lowerRoman"/>
      <w:lvlText w:val="%3."/>
      <w:lvlJc w:val="right"/>
      <w:pPr>
        <w:tabs>
          <w:tab w:val="num" w:pos="2084"/>
        </w:tabs>
        <w:ind w:left="2084" w:hanging="180"/>
      </w:pPr>
      <w:rPr>
        <w:rFonts w:cs="Times New Roman"/>
      </w:rPr>
    </w:lvl>
    <w:lvl w:ilvl="3" w:tplc="FFFFFFFF" w:tentative="1">
      <w:start w:val="1"/>
      <w:numFmt w:val="decimal"/>
      <w:lvlText w:val="%4."/>
      <w:lvlJc w:val="left"/>
      <w:pPr>
        <w:tabs>
          <w:tab w:val="num" w:pos="2804"/>
        </w:tabs>
        <w:ind w:left="2804" w:hanging="360"/>
      </w:pPr>
      <w:rPr>
        <w:rFonts w:cs="Times New Roman"/>
      </w:rPr>
    </w:lvl>
    <w:lvl w:ilvl="4" w:tplc="FFFFFFFF" w:tentative="1">
      <w:start w:val="1"/>
      <w:numFmt w:val="lowerLetter"/>
      <w:lvlText w:val="%5."/>
      <w:lvlJc w:val="left"/>
      <w:pPr>
        <w:tabs>
          <w:tab w:val="num" w:pos="3524"/>
        </w:tabs>
        <w:ind w:left="3524" w:hanging="360"/>
      </w:pPr>
      <w:rPr>
        <w:rFonts w:cs="Times New Roman"/>
      </w:rPr>
    </w:lvl>
    <w:lvl w:ilvl="5" w:tplc="FFFFFFFF" w:tentative="1">
      <w:start w:val="1"/>
      <w:numFmt w:val="lowerRoman"/>
      <w:lvlText w:val="%6."/>
      <w:lvlJc w:val="right"/>
      <w:pPr>
        <w:tabs>
          <w:tab w:val="num" w:pos="4244"/>
        </w:tabs>
        <w:ind w:left="4244" w:hanging="180"/>
      </w:pPr>
      <w:rPr>
        <w:rFonts w:cs="Times New Roman"/>
      </w:rPr>
    </w:lvl>
    <w:lvl w:ilvl="6" w:tplc="FFFFFFFF" w:tentative="1">
      <w:start w:val="1"/>
      <w:numFmt w:val="decimal"/>
      <w:lvlText w:val="%7."/>
      <w:lvlJc w:val="left"/>
      <w:pPr>
        <w:tabs>
          <w:tab w:val="num" w:pos="4964"/>
        </w:tabs>
        <w:ind w:left="4964" w:hanging="360"/>
      </w:pPr>
      <w:rPr>
        <w:rFonts w:cs="Times New Roman"/>
      </w:rPr>
    </w:lvl>
    <w:lvl w:ilvl="7" w:tplc="FFFFFFFF" w:tentative="1">
      <w:start w:val="1"/>
      <w:numFmt w:val="lowerLetter"/>
      <w:lvlText w:val="%8."/>
      <w:lvlJc w:val="left"/>
      <w:pPr>
        <w:tabs>
          <w:tab w:val="num" w:pos="5684"/>
        </w:tabs>
        <w:ind w:left="5684" w:hanging="360"/>
      </w:pPr>
      <w:rPr>
        <w:rFonts w:cs="Times New Roman"/>
      </w:rPr>
    </w:lvl>
    <w:lvl w:ilvl="8" w:tplc="FFFFFFFF" w:tentative="1">
      <w:start w:val="1"/>
      <w:numFmt w:val="lowerRoman"/>
      <w:lvlText w:val="%9."/>
      <w:lvlJc w:val="right"/>
      <w:pPr>
        <w:tabs>
          <w:tab w:val="num" w:pos="6404"/>
        </w:tabs>
        <w:ind w:left="6404" w:hanging="180"/>
      </w:pPr>
      <w:rPr>
        <w:rFonts w:cs="Times New Roman"/>
      </w:rPr>
    </w:lvl>
  </w:abstractNum>
  <w:abstractNum w:abstractNumId="12">
    <w:nsid w:val="19451AF3"/>
    <w:multiLevelType w:val="singleLevel"/>
    <w:tmpl w:val="F45E4E00"/>
    <w:lvl w:ilvl="0">
      <w:start w:val="1"/>
      <w:numFmt w:val="decimal"/>
      <w:pStyle w:val="BulletList1"/>
      <w:lvlText w:val="%1."/>
      <w:lvlJc w:val="left"/>
      <w:pPr>
        <w:tabs>
          <w:tab w:val="num" w:pos="360"/>
        </w:tabs>
        <w:ind w:left="360" w:hanging="360"/>
      </w:pPr>
      <w:rPr>
        <w:rFonts w:cs="Times New Roman" w:hint="default"/>
      </w:rPr>
    </w:lvl>
  </w:abstractNum>
  <w:abstractNum w:abstractNumId="13">
    <w:nsid w:val="38432703"/>
    <w:multiLevelType w:val="singleLevel"/>
    <w:tmpl w:val="32704DF0"/>
    <w:lvl w:ilvl="0">
      <w:start w:val="1"/>
      <w:numFmt w:val="decimal"/>
      <w:pStyle w:val="FigureTitle"/>
      <w:lvlText w:val="[%1]"/>
      <w:lvlJc w:val="right"/>
      <w:pPr>
        <w:tabs>
          <w:tab w:val="num" w:pos="504"/>
        </w:tabs>
        <w:ind w:left="504" w:hanging="216"/>
      </w:pPr>
      <w:rPr>
        <w:rFonts w:cs="Times New Roman"/>
      </w:rPr>
    </w:lvl>
  </w:abstractNum>
  <w:abstractNum w:abstractNumId="14">
    <w:nsid w:val="3EBE4815"/>
    <w:multiLevelType w:val="multilevel"/>
    <w:tmpl w:val="04090025"/>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B75FC4"/>
    <w:multiLevelType w:val="hybridMultilevel"/>
    <w:tmpl w:val="37901FB6"/>
    <w:lvl w:ilvl="0" w:tplc="A9104FBE">
      <w:start w:val="1"/>
      <w:numFmt w:val="decimal"/>
      <w:pStyle w:val="IBN"/>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604925"/>
    <w:multiLevelType w:val="hybridMultilevel"/>
    <w:tmpl w:val="33FA45FE"/>
    <w:lvl w:ilvl="0" w:tplc="2AE2AF8C">
      <w:numFmt w:val="bullet"/>
      <w:lvlText w:val="-"/>
      <w:lvlJc w:val="left"/>
      <w:pPr>
        <w:tabs>
          <w:tab w:val="num" w:pos="720"/>
        </w:tabs>
        <w:ind w:left="720" w:hanging="360"/>
      </w:pPr>
      <w:rPr>
        <w:rFonts w:ascii="Century Gothic" w:eastAsia="Times New Roman" w:hAnsi="Century Gothic"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4"/>
  </w:num>
  <w:num w:numId="9">
    <w:abstractNumId w:val="15"/>
  </w:num>
  <w:num w:numId="10">
    <w:abstractNumId w:val="10"/>
  </w:num>
  <w:num w:numId="11">
    <w:abstractNumId w:val="16"/>
  </w:num>
  <w:num w:numId="12">
    <w:abstractNumId w:val="20"/>
  </w:num>
  <w:num w:numId="13">
    <w:abstractNumId w:val="17"/>
  </w:num>
  <w:num w:numId="14">
    <w:abstractNumId w:val="19"/>
  </w:num>
  <w:num w:numId="15">
    <w:abstractNumId w:val="18"/>
  </w:num>
  <w:num w:numId="16">
    <w:abstractNumId w:val="8"/>
  </w:num>
  <w:num w:numId="17">
    <w:abstractNumId w:val="12"/>
  </w:num>
  <w:num w:numId="18">
    <w:abstractNumId w:val="14"/>
  </w:num>
  <w:num w:numId="19">
    <w:abstractNumId w:val="7"/>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20">
    <w:abstractNumId w:val="13"/>
  </w:num>
  <w:num w:numId="21">
    <w:abstractNumId w:val="11"/>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attachedTemplate r:id="rId1"/>
  <w:stylePaneFormatFilter w:val="3F01"/>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7615"/>
    <w:rsid w:val="00000541"/>
    <w:rsid w:val="00006642"/>
    <w:rsid w:val="00007ADC"/>
    <w:rsid w:val="000118EB"/>
    <w:rsid w:val="00016264"/>
    <w:rsid w:val="00020D88"/>
    <w:rsid w:val="00023CD8"/>
    <w:rsid w:val="00025C2D"/>
    <w:rsid w:val="00025DC0"/>
    <w:rsid w:val="00033DEE"/>
    <w:rsid w:val="00041080"/>
    <w:rsid w:val="00046521"/>
    <w:rsid w:val="00051491"/>
    <w:rsid w:val="00051832"/>
    <w:rsid w:val="00051C46"/>
    <w:rsid w:val="0005274F"/>
    <w:rsid w:val="00055B0B"/>
    <w:rsid w:val="00057E64"/>
    <w:rsid w:val="00061498"/>
    <w:rsid w:val="000629A9"/>
    <w:rsid w:val="00065747"/>
    <w:rsid w:val="00066138"/>
    <w:rsid w:val="00066FA9"/>
    <w:rsid w:val="0007058E"/>
    <w:rsid w:val="000705D6"/>
    <w:rsid w:val="00071C3C"/>
    <w:rsid w:val="00073551"/>
    <w:rsid w:val="0007556E"/>
    <w:rsid w:val="000778D6"/>
    <w:rsid w:val="00077F29"/>
    <w:rsid w:val="000807A1"/>
    <w:rsid w:val="00081B32"/>
    <w:rsid w:val="00083565"/>
    <w:rsid w:val="00083C44"/>
    <w:rsid w:val="00083CF9"/>
    <w:rsid w:val="000875FC"/>
    <w:rsid w:val="00093A77"/>
    <w:rsid w:val="000956B1"/>
    <w:rsid w:val="00095AAD"/>
    <w:rsid w:val="000A0843"/>
    <w:rsid w:val="000A0EE6"/>
    <w:rsid w:val="000A11A2"/>
    <w:rsid w:val="000A334F"/>
    <w:rsid w:val="000A4DFB"/>
    <w:rsid w:val="000A5230"/>
    <w:rsid w:val="000A5DB5"/>
    <w:rsid w:val="000B5A8F"/>
    <w:rsid w:val="000B6D26"/>
    <w:rsid w:val="000B7588"/>
    <w:rsid w:val="000C2D06"/>
    <w:rsid w:val="000C3A25"/>
    <w:rsid w:val="000C4D28"/>
    <w:rsid w:val="000C792B"/>
    <w:rsid w:val="000C7E50"/>
    <w:rsid w:val="000D1251"/>
    <w:rsid w:val="000D299C"/>
    <w:rsid w:val="000D4A2F"/>
    <w:rsid w:val="000D5852"/>
    <w:rsid w:val="000D6008"/>
    <w:rsid w:val="000D6C19"/>
    <w:rsid w:val="000E0851"/>
    <w:rsid w:val="000E0D4A"/>
    <w:rsid w:val="000E1960"/>
    <w:rsid w:val="000E1B4C"/>
    <w:rsid w:val="000E20F0"/>
    <w:rsid w:val="000F0E80"/>
    <w:rsid w:val="000F1E02"/>
    <w:rsid w:val="000F41C7"/>
    <w:rsid w:val="000F4526"/>
    <w:rsid w:val="000F4E12"/>
    <w:rsid w:val="000F5D7B"/>
    <w:rsid w:val="000F725E"/>
    <w:rsid w:val="00105E1E"/>
    <w:rsid w:val="001062B6"/>
    <w:rsid w:val="00107025"/>
    <w:rsid w:val="00107CFB"/>
    <w:rsid w:val="00111949"/>
    <w:rsid w:val="001167DC"/>
    <w:rsid w:val="001229FD"/>
    <w:rsid w:val="00124E4C"/>
    <w:rsid w:val="0012636C"/>
    <w:rsid w:val="001269C3"/>
    <w:rsid w:val="0013083A"/>
    <w:rsid w:val="00131341"/>
    <w:rsid w:val="00133018"/>
    <w:rsid w:val="001359DD"/>
    <w:rsid w:val="00141179"/>
    <w:rsid w:val="00141F0E"/>
    <w:rsid w:val="00142F57"/>
    <w:rsid w:val="00144501"/>
    <w:rsid w:val="00146896"/>
    <w:rsid w:val="00147221"/>
    <w:rsid w:val="001522C9"/>
    <w:rsid w:val="00154CA8"/>
    <w:rsid w:val="001609E4"/>
    <w:rsid w:val="00162961"/>
    <w:rsid w:val="00162D3B"/>
    <w:rsid w:val="00164CD2"/>
    <w:rsid w:val="001654AE"/>
    <w:rsid w:val="00171E4C"/>
    <w:rsid w:val="00172E84"/>
    <w:rsid w:val="001756E9"/>
    <w:rsid w:val="00175CA2"/>
    <w:rsid w:val="00175F1B"/>
    <w:rsid w:val="00175FB2"/>
    <w:rsid w:val="001801CE"/>
    <w:rsid w:val="00182D08"/>
    <w:rsid w:val="00183D13"/>
    <w:rsid w:val="00184D78"/>
    <w:rsid w:val="0018568A"/>
    <w:rsid w:val="00190BDF"/>
    <w:rsid w:val="001935E2"/>
    <w:rsid w:val="0019634A"/>
    <w:rsid w:val="00196B54"/>
    <w:rsid w:val="001A106F"/>
    <w:rsid w:val="001A1E1B"/>
    <w:rsid w:val="001A2726"/>
    <w:rsid w:val="001A2BF5"/>
    <w:rsid w:val="001A62E7"/>
    <w:rsid w:val="001A76A6"/>
    <w:rsid w:val="001B055E"/>
    <w:rsid w:val="001B1EE4"/>
    <w:rsid w:val="001B56ED"/>
    <w:rsid w:val="001B627A"/>
    <w:rsid w:val="001C06F9"/>
    <w:rsid w:val="001C0F04"/>
    <w:rsid w:val="001C4423"/>
    <w:rsid w:val="001C559B"/>
    <w:rsid w:val="001C7A1F"/>
    <w:rsid w:val="001C7B43"/>
    <w:rsid w:val="001C7C72"/>
    <w:rsid w:val="001D0485"/>
    <w:rsid w:val="001D0561"/>
    <w:rsid w:val="001D10F7"/>
    <w:rsid w:val="001D1458"/>
    <w:rsid w:val="001D1772"/>
    <w:rsid w:val="001D20ED"/>
    <w:rsid w:val="001D4441"/>
    <w:rsid w:val="001D4E46"/>
    <w:rsid w:val="001D589C"/>
    <w:rsid w:val="001D7CE7"/>
    <w:rsid w:val="001D7F35"/>
    <w:rsid w:val="001E0284"/>
    <w:rsid w:val="001E0AAC"/>
    <w:rsid w:val="001E2DF9"/>
    <w:rsid w:val="001E4090"/>
    <w:rsid w:val="001E4908"/>
    <w:rsid w:val="001E6A41"/>
    <w:rsid w:val="001E6E56"/>
    <w:rsid w:val="001E7D04"/>
    <w:rsid w:val="001F345A"/>
    <w:rsid w:val="001F6D73"/>
    <w:rsid w:val="002002B3"/>
    <w:rsid w:val="00201605"/>
    <w:rsid w:val="00206A99"/>
    <w:rsid w:val="00210A09"/>
    <w:rsid w:val="00211818"/>
    <w:rsid w:val="00211C7B"/>
    <w:rsid w:val="00212EA1"/>
    <w:rsid w:val="00213764"/>
    <w:rsid w:val="00214A69"/>
    <w:rsid w:val="0022066C"/>
    <w:rsid w:val="00221F9B"/>
    <w:rsid w:val="0022671E"/>
    <w:rsid w:val="00230BF6"/>
    <w:rsid w:val="002310AA"/>
    <w:rsid w:val="002312CF"/>
    <w:rsid w:val="00235891"/>
    <w:rsid w:val="00243DB3"/>
    <w:rsid w:val="00244F76"/>
    <w:rsid w:val="00245F7B"/>
    <w:rsid w:val="002469A1"/>
    <w:rsid w:val="00247BFA"/>
    <w:rsid w:val="002501EE"/>
    <w:rsid w:val="00251F35"/>
    <w:rsid w:val="002555CF"/>
    <w:rsid w:val="002577BD"/>
    <w:rsid w:val="002615C0"/>
    <w:rsid w:val="00261B87"/>
    <w:rsid w:val="00263766"/>
    <w:rsid w:val="002713B4"/>
    <w:rsid w:val="00272FDC"/>
    <w:rsid w:val="002738D5"/>
    <w:rsid w:val="00273D4F"/>
    <w:rsid w:val="002750CF"/>
    <w:rsid w:val="00277F94"/>
    <w:rsid w:val="00280BFC"/>
    <w:rsid w:val="00284629"/>
    <w:rsid w:val="00284B6F"/>
    <w:rsid w:val="00284FCA"/>
    <w:rsid w:val="00286A13"/>
    <w:rsid w:val="002879CB"/>
    <w:rsid w:val="00287DFF"/>
    <w:rsid w:val="00291397"/>
    <w:rsid w:val="002921A3"/>
    <w:rsid w:val="00292B8F"/>
    <w:rsid w:val="0029474F"/>
    <w:rsid w:val="00294D6E"/>
    <w:rsid w:val="00296B32"/>
    <w:rsid w:val="00296F43"/>
    <w:rsid w:val="002A1D3A"/>
    <w:rsid w:val="002A590E"/>
    <w:rsid w:val="002A6A9A"/>
    <w:rsid w:val="002A77AE"/>
    <w:rsid w:val="002A7F65"/>
    <w:rsid w:val="002B3259"/>
    <w:rsid w:val="002B476B"/>
    <w:rsid w:val="002B55C0"/>
    <w:rsid w:val="002C04F6"/>
    <w:rsid w:val="002C6830"/>
    <w:rsid w:val="002D0E38"/>
    <w:rsid w:val="002D2C4A"/>
    <w:rsid w:val="002D44D4"/>
    <w:rsid w:val="002E5B3D"/>
    <w:rsid w:val="002E5C49"/>
    <w:rsid w:val="002E60A7"/>
    <w:rsid w:val="002E7B8A"/>
    <w:rsid w:val="002F0BB3"/>
    <w:rsid w:val="002F478D"/>
    <w:rsid w:val="002F488F"/>
    <w:rsid w:val="002F4AE4"/>
    <w:rsid w:val="00301B86"/>
    <w:rsid w:val="0030247C"/>
    <w:rsid w:val="00303D39"/>
    <w:rsid w:val="003046F3"/>
    <w:rsid w:val="00304FCB"/>
    <w:rsid w:val="003056BC"/>
    <w:rsid w:val="00306CD1"/>
    <w:rsid w:val="00307980"/>
    <w:rsid w:val="0031053B"/>
    <w:rsid w:val="0031077F"/>
    <w:rsid w:val="00311DAE"/>
    <w:rsid w:val="00315206"/>
    <w:rsid w:val="00321B5C"/>
    <w:rsid w:val="00323117"/>
    <w:rsid w:val="0032439A"/>
    <w:rsid w:val="0032444A"/>
    <w:rsid w:val="00324BEA"/>
    <w:rsid w:val="00326213"/>
    <w:rsid w:val="0033017D"/>
    <w:rsid w:val="00332C25"/>
    <w:rsid w:val="0033514C"/>
    <w:rsid w:val="00336A69"/>
    <w:rsid w:val="003377C2"/>
    <w:rsid w:val="00337A84"/>
    <w:rsid w:val="00341015"/>
    <w:rsid w:val="0034137B"/>
    <w:rsid w:val="0034210F"/>
    <w:rsid w:val="003429DB"/>
    <w:rsid w:val="003432B2"/>
    <w:rsid w:val="00343C0F"/>
    <w:rsid w:val="00344E1E"/>
    <w:rsid w:val="003459EA"/>
    <w:rsid w:val="00347C9B"/>
    <w:rsid w:val="003501B3"/>
    <w:rsid w:val="0035060F"/>
    <w:rsid w:val="0035241B"/>
    <w:rsid w:val="0035366A"/>
    <w:rsid w:val="00354931"/>
    <w:rsid w:val="00356246"/>
    <w:rsid w:val="00360D51"/>
    <w:rsid w:val="00361747"/>
    <w:rsid w:val="00362601"/>
    <w:rsid w:val="00365F98"/>
    <w:rsid w:val="003678ED"/>
    <w:rsid w:val="003707D0"/>
    <w:rsid w:val="00371D70"/>
    <w:rsid w:val="00372A7A"/>
    <w:rsid w:val="0037404C"/>
    <w:rsid w:val="00374B2A"/>
    <w:rsid w:val="003750E2"/>
    <w:rsid w:val="00375181"/>
    <w:rsid w:val="003801A0"/>
    <w:rsid w:val="00381357"/>
    <w:rsid w:val="00381D51"/>
    <w:rsid w:val="003849BA"/>
    <w:rsid w:val="003852A8"/>
    <w:rsid w:val="003854E7"/>
    <w:rsid w:val="00386A85"/>
    <w:rsid w:val="003922EA"/>
    <w:rsid w:val="003A54E5"/>
    <w:rsid w:val="003A7C97"/>
    <w:rsid w:val="003B1CA7"/>
    <w:rsid w:val="003B2706"/>
    <w:rsid w:val="003B27DF"/>
    <w:rsid w:val="003B5DD4"/>
    <w:rsid w:val="003C0B57"/>
    <w:rsid w:val="003C2D1F"/>
    <w:rsid w:val="003C4D38"/>
    <w:rsid w:val="003C5702"/>
    <w:rsid w:val="003C5AB8"/>
    <w:rsid w:val="003C6691"/>
    <w:rsid w:val="003C74DB"/>
    <w:rsid w:val="003D0451"/>
    <w:rsid w:val="003D04FE"/>
    <w:rsid w:val="003D1D33"/>
    <w:rsid w:val="003D3BB7"/>
    <w:rsid w:val="003D66A1"/>
    <w:rsid w:val="003E1BA2"/>
    <w:rsid w:val="003E4B9E"/>
    <w:rsid w:val="003E594E"/>
    <w:rsid w:val="003E63F9"/>
    <w:rsid w:val="003E6F24"/>
    <w:rsid w:val="003F1684"/>
    <w:rsid w:val="003F2D58"/>
    <w:rsid w:val="003F4423"/>
    <w:rsid w:val="003F550B"/>
    <w:rsid w:val="003F5DC1"/>
    <w:rsid w:val="003F7AFB"/>
    <w:rsid w:val="00403EC1"/>
    <w:rsid w:val="00410C42"/>
    <w:rsid w:val="004115C6"/>
    <w:rsid w:val="0041366F"/>
    <w:rsid w:val="00422C0B"/>
    <w:rsid w:val="00426E12"/>
    <w:rsid w:val="00426E3D"/>
    <w:rsid w:val="00430407"/>
    <w:rsid w:val="00433055"/>
    <w:rsid w:val="00433442"/>
    <w:rsid w:val="00434840"/>
    <w:rsid w:val="004363B4"/>
    <w:rsid w:val="00440547"/>
    <w:rsid w:val="0044408C"/>
    <w:rsid w:val="00446FD7"/>
    <w:rsid w:val="00456481"/>
    <w:rsid w:val="00460414"/>
    <w:rsid w:val="00464E54"/>
    <w:rsid w:val="00467488"/>
    <w:rsid w:val="004679DE"/>
    <w:rsid w:val="004727EC"/>
    <w:rsid w:val="00475A12"/>
    <w:rsid w:val="004771CD"/>
    <w:rsid w:val="004801DC"/>
    <w:rsid w:val="00481766"/>
    <w:rsid w:val="004835B5"/>
    <w:rsid w:val="00483608"/>
    <w:rsid w:val="004845D4"/>
    <w:rsid w:val="00484D2F"/>
    <w:rsid w:val="004851D9"/>
    <w:rsid w:val="00493743"/>
    <w:rsid w:val="00493763"/>
    <w:rsid w:val="00494CBC"/>
    <w:rsid w:val="004A05B1"/>
    <w:rsid w:val="004A135F"/>
    <w:rsid w:val="004A44BF"/>
    <w:rsid w:val="004A553E"/>
    <w:rsid w:val="004A6250"/>
    <w:rsid w:val="004A7472"/>
    <w:rsid w:val="004A7914"/>
    <w:rsid w:val="004A7F81"/>
    <w:rsid w:val="004B08C6"/>
    <w:rsid w:val="004B35D8"/>
    <w:rsid w:val="004B3713"/>
    <w:rsid w:val="004B4857"/>
    <w:rsid w:val="004B4DAA"/>
    <w:rsid w:val="004B5718"/>
    <w:rsid w:val="004B64FF"/>
    <w:rsid w:val="004C2EEC"/>
    <w:rsid w:val="004C325A"/>
    <w:rsid w:val="004C7758"/>
    <w:rsid w:val="004D24BC"/>
    <w:rsid w:val="004D2F9D"/>
    <w:rsid w:val="004D49DE"/>
    <w:rsid w:val="004D4F26"/>
    <w:rsid w:val="004D50D9"/>
    <w:rsid w:val="004D58D7"/>
    <w:rsid w:val="004D598E"/>
    <w:rsid w:val="004E3168"/>
    <w:rsid w:val="004E347C"/>
    <w:rsid w:val="004F07EF"/>
    <w:rsid w:val="004F12D5"/>
    <w:rsid w:val="004F13E5"/>
    <w:rsid w:val="004F1512"/>
    <w:rsid w:val="004F2724"/>
    <w:rsid w:val="004F2EA0"/>
    <w:rsid w:val="004F40A6"/>
    <w:rsid w:val="0050100C"/>
    <w:rsid w:val="00505F7C"/>
    <w:rsid w:val="0050606A"/>
    <w:rsid w:val="0050666F"/>
    <w:rsid w:val="005118DD"/>
    <w:rsid w:val="005162EF"/>
    <w:rsid w:val="00521255"/>
    <w:rsid w:val="0052439A"/>
    <w:rsid w:val="0053001C"/>
    <w:rsid w:val="00530297"/>
    <w:rsid w:val="00531DED"/>
    <w:rsid w:val="00534492"/>
    <w:rsid w:val="0053684C"/>
    <w:rsid w:val="00536E28"/>
    <w:rsid w:val="0054421B"/>
    <w:rsid w:val="00547317"/>
    <w:rsid w:val="0055226C"/>
    <w:rsid w:val="00552E0A"/>
    <w:rsid w:val="00555C80"/>
    <w:rsid w:val="00557A84"/>
    <w:rsid w:val="0056205C"/>
    <w:rsid w:val="00562691"/>
    <w:rsid w:val="005652D4"/>
    <w:rsid w:val="00565E3B"/>
    <w:rsid w:val="00565EF8"/>
    <w:rsid w:val="005668D3"/>
    <w:rsid w:val="005670BD"/>
    <w:rsid w:val="005706FE"/>
    <w:rsid w:val="005707D6"/>
    <w:rsid w:val="00572C16"/>
    <w:rsid w:val="00572DAA"/>
    <w:rsid w:val="0057556B"/>
    <w:rsid w:val="0057583E"/>
    <w:rsid w:val="005768BF"/>
    <w:rsid w:val="00577B5D"/>
    <w:rsid w:val="00581D66"/>
    <w:rsid w:val="00583E75"/>
    <w:rsid w:val="00583EF8"/>
    <w:rsid w:val="005845EF"/>
    <w:rsid w:val="005865E8"/>
    <w:rsid w:val="00587BA4"/>
    <w:rsid w:val="005944CD"/>
    <w:rsid w:val="005947FF"/>
    <w:rsid w:val="00594BA5"/>
    <w:rsid w:val="005A07DE"/>
    <w:rsid w:val="005A3CDF"/>
    <w:rsid w:val="005A41C9"/>
    <w:rsid w:val="005A604D"/>
    <w:rsid w:val="005A6B92"/>
    <w:rsid w:val="005B1962"/>
    <w:rsid w:val="005B1B8C"/>
    <w:rsid w:val="005B231F"/>
    <w:rsid w:val="005B6305"/>
    <w:rsid w:val="005B7808"/>
    <w:rsid w:val="005C5F2C"/>
    <w:rsid w:val="005C77EF"/>
    <w:rsid w:val="005C7BD3"/>
    <w:rsid w:val="005D0FA7"/>
    <w:rsid w:val="005D5BBB"/>
    <w:rsid w:val="005D5DA0"/>
    <w:rsid w:val="005D732B"/>
    <w:rsid w:val="005D7C24"/>
    <w:rsid w:val="005E3304"/>
    <w:rsid w:val="005E4E2E"/>
    <w:rsid w:val="005E529B"/>
    <w:rsid w:val="005E63E6"/>
    <w:rsid w:val="005F092D"/>
    <w:rsid w:val="005F26DD"/>
    <w:rsid w:val="005F416E"/>
    <w:rsid w:val="005F55D7"/>
    <w:rsid w:val="005F7CC1"/>
    <w:rsid w:val="0060002F"/>
    <w:rsid w:val="0060246F"/>
    <w:rsid w:val="006025A3"/>
    <w:rsid w:val="00603123"/>
    <w:rsid w:val="00603E5E"/>
    <w:rsid w:val="00605A92"/>
    <w:rsid w:val="0060608D"/>
    <w:rsid w:val="006064FB"/>
    <w:rsid w:val="00606C06"/>
    <w:rsid w:val="00610E3C"/>
    <w:rsid w:val="006111D6"/>
    <w:rsid w:val="00611A9F"/>
    <w:rsid w:val="00612535"/>
    <w:rsid w:val="00617BCC"/>
    <w:rsid w:val="00620901"/>
    <w:rsid w:val="00623AA5"/>
    <w:rsid w:val="006245D9"/>
    <w:rsid w:val="00625A41"/>
    <w:rsid w:val="00626219"/>
    <w:rsid w:val="00626AE6"/>
    <w:rsid w:val="006270B0"/>
    <w:rsid w:val="00627A92"/>
    <w:rsid w:val="0063017C"/>
    <w:rsid w:val="0063175A"/>
    <w:rsid w:val="00633A3B"/>
    <w:rsid w:val="006348C2"/>
    <w:rsid w:val="00634FE7"/>
    <w:rsid w:val="006359D3"/>
    <w:rsid w:val="006360C6"/>
    <w:rsid w:val="00636BE0"/>
    <w:rsid w:val="00637236"/>
    <w:rsid w:val="00637E29"/>
    <w:rsid w:val="00641214"/>
    <w:rsid w:val="006426B8"/>
    <w:rsid w:val="00646025"/>
    <w:rsid w:val="006503D2"/>
    <w:rsid w:val="00656467"/>
    <w:rsid w:val="006565E7"/>
    <w:rsid w:val="00657E70"/>
    <w:rsid w:val="0066164F"/>
    <w:rsid w:val="00661CA5"/>
    <w:rsid w:val="00662049"/>
    <w:rsid w:val="006620C9"/>
    <w:rsid w:val="00663576"/>
    <w:rsid w:val="00663658"/>
    <w:rsid w:val="00666271"/>
    <w:rsid w:val="00666877"/>
    <w:rsid w:val="00666EF7"/>
    <w:rsid w:val="00667218"/>
    <w:rsid w:val="0067134A"/>
    <w:rsid w:val="00671B91"/>
    <w:rsid w:val="006760FA"/>
    <w:rsid w:val="0067647E"/>
    <w:rsid w:val="00676FE8"/>
    <w:rsid w:val="00680F3B"/>
    <w:rsid w:val="0068348A"/>
    <w:rsid w:val="00684F33"/>
    <w:rsid w:val="006856EE"/>
    <w:rsid w:val="006864A9"/>
    <w:rsid w:val="006878BB"/>
    <w:rsid w:val="00690919"/>
    <w:rsid w:val="0069218F"/>
    <w:rsid w:val="00692357"/>
    <w:rsid w:val="00692CD2"/>
    <w:rsid w:val="006932EF"/>
    <w:rsid w:val="00694D91"/>
    <w:rsid w:val="006966CE"/>
    <w:rsid w:val="00697ECE"/>
    <w:rsid w:val="006A0F83"/>
    <w:rsid w:val="006A139E"/>
    <w:rsid w:val="006A24E9"/>
    <w:rsid w:val="006A2B93"/>
    <w:rsid w:val="006A3AD8"/>
    <w:rsid w:val="006A4C1F"/>
    <w:rsid w:val="006A4C59"/>
    <w:rsid w:val="006B1305"/>
    <w:rsid w:val="006B1DFF"/>
    <w:rsid w:val="006B296C"/>
    <w:rsid w:val="006B304A"/>
    <w:rsid w:val="006B5177"/>
    <w:rsid w:val="006B6453"/>
    <w:rsid w:val="006B722B"/>
    <w:rsid w:val="006B793B"/>
    <w:rsid w:val="006B7D0D"/>
    <w:rsid w:val="006C274B"/>
    <w:rsid w:val="006D12F0"/>
    <w:rsid w:val="006D1D82"/>
    <w:rsid w:val="006D222C"/>
    <w:rsid w:val="006D24B2"/>
    <w:rsid w:val="006D6D15"/>
    <w:rsid w:val="006D6D9E"/>
    <w:rsid w:val="006D7F6D"/>
    <w:rsid w:val="006E0279"/>
    <w:rsid w:val="006E1C7F"/>
    <w:rsid w:val="006E1DC0"/>
    <w:rsid w:val="006E1F81"/>
    <w:rsid w:val="006E2326"/>
    <w:rsid w:val="006E339B"/>
    <w:rsid w:val="006E3DC4"/>
    <w:rsid w:val="006E52B8"/>
    <w:rsid w:val="006E5AD0"/>
    <w:rsid w:val="006E7BB5"/>
    <w:rsid w:val="006E7CE2"/>
    <w:rsid w:val="006F0F04"/>
    <w:rsid w:val="006F2518"/>
    <w:rsid w:val="006F288A"/>
    <w:rsid w:val="006F2E6F"/>
    <w:rsid w:val="006F3880"/>
    <w:rsid w:val="006F3C3E"/>
    <w:rsid w:val="006F4E02"/>
    <w:rsid w:val="00700119"/>
    <w:rsid w:val="00700293"/>
    <w:rsid w:val="00705087"/>
    <w:rsid w:val="0070620F"/>
    <w:rsid w:val="00707D9A"/>
    <w:rsid w:val="00711E03"/>
    <w:rsid w:val="00711E46"/>
    <w:rsid w:val="007230A9"/>
    <w:rsid w:val="00725841"/>
    <w:rsid w:val="00730C5F"/>
    <w:rsid w:val="0073191B"/>
    <w:rsid w:val="00734C38"/>
    <w:rsid w:val="00736EF6"/>
    <w:rsid w:val="007372F8"/>
    <w:rsid w:val="007407EF"/>
    <w:rsid w:val="00741DEF"/>
    <w:rsid w:val="007424B5"/>
    <w:rsid w:val="00743144"/>
    <w:rsid w:val="007456A9"/>
    <w:rsid w:val="00746407"/>
    <w:rsid w:val="00746674"/>
    <w:rsid w:val="0074785F"/>
    <w:rsid w:val="00750032"/>
    <w:rsid w:val="007518A2"/>
    <w:rsid w:val="0075683F"/>
    <w:rsid w:val="00757767"/>
    <w:rsid w:val="0075789D"/>
    <w:rsid w:val="00760990"/>
    <w:rsid w:val="00762D17"/>
    <w:rsid w:val="00765DB6"/>
    <w:rsid w:val="00766B8D"/>
    <w:rsid w:val="0077231B"/>
    <w:rsid w:val="00773310"/>
    <w:rsid w:val="00773A8A"/>
    <w:rsid w:val="00774C60"/>
    <w:rsid w:val="007802ED"/>
    <w:rsid w:val="007813F9"/>
    <w:rsid w:val="00783544"/>
    <w:rsid w:val="00783A43"/>
    <w:rsid w:val="0079292A"/>
    <w:rsid w:val="00794A02"/>
    <w:rsid w:val="00794E62"/>
    <w:rsid w:val="007971B7"/>
    <w:rsid w:val="007972FE"/>
    <w:rsid w:val="007A112D"/>
    <w:rsid w:val="007A1EE0"/>
    <w:rsid w:val="007A22C1"/>
    <w:rsid w:val="007A4DB2"/>
    <w:rsid w:val="007A668A"/>
    <w:rsid w:val="007B2E52"/>
    <w:rsid w:val="007B45EA"/>
    <w:rsid w:val="007B4705"/>
    <w:rsid w:val="007B6B0D"/>
    <w:rsid w:val="007B755E"/>
    <w:rsid w:val="007B7A9F"/>
    <w:rsid w:val="007C0807"/>
    <w:rsid w:val="007C3153"/>
    <w:rsid w:val="007C3B80"/>
    <w:rsid w:val="007C3C9E"/>
    <w:rsid w:val="007C56D1"/>
    <w:rsid w:val="007C6742"/>
    <w:rsid w:val="007D1247"/>
    <w:rsid w:val="007D2C05"/>
    <w:rsid w:val="007D4CE4"/>
    <w:rsid w:val="007D73A8"/>
    <w:rsid w:val="007D7487"/>
    <w:rsid w:val="007D7789"/>
    <w:rsid w:val="007E109E"/>
    <w:rsid w:val="007E10E7"/>
    <w:rsid w:val="007E2ED1"/>
    <w:rsid w:val="007E6551"/>
    <w:rsid w:val="007E6B9C"/>
    <w:rsid w:val="007F27B4"/>
    <w:rsid w:val="007F40D9"/>
    <w:rsid w:val="007F4462"/>
    <w:rsid w:val="007F48CD"/>
    <w:rsid w:val="007F4F3E"/>
    <w:rsid w:val="007F60C5"/>
    <w:rsid w:val="00801B12"/>
    <w:rsid w:val="00802081"/>
    <w:rsid w:val="0080237B"/>
    <w:rsid w:val="00803033"/>
    <w:rsid w:val="00804B48"/>
    <w:rsid w:val="0080550E"/>
    <w:rsid w:val="008055AB"/>
    <w:rsid w:val="00805BC6"/>
    <w:rsid w:val="00806B58"/>
    <w:rsid w:val="008076C7"/>
    <w:rsid w:val="00810B41"/>
    <w:rsid w:val="00812585"/>
    <w:rsid w:val="00815EF6"/>
    <w:rsid w:val="0081696F"/>
    <w:rsid w:val="0081706F"/>
    <w:rsid w:val="008205A6"/>
    <w:rsid w:val="008240EB"/>
    <w:rsid w:val="008249C0"/>
    <w:rsid w:val="00825641"/>
    <w:rsid w:val="00830199"/>
    <w:rsid w:val="008348F6"/>
    <w:rsid w:val="008402AF"/>
    <w:rsid w:val="00841A87"/>
    <w:rsid w:val="008422F4"/>
    <w:rsid w:val="008426ED"/>
    <w:rsid w:val="00843557"/>
    <w:rsid w:val="00843767"/>
    <w:rsid w:val="0084383E"/>
    <w:rsid w:val="00847C9F"/>
    <w:rsid w:val="0085007F"/>
    <w:rsid w:val="0085241F"/>
    <w:rsid w:val="00856D2D"/>
    <w:rsid w:val="00857236"/>
    <w:rsid w:val="00857ECA"/>
    <w:rsid w:val="0086067A"/>
    <w:rsid w:val="0086107B"/>
    <w:rsid w:val="008627D0"/>
    <w:rsid w:val="00872F52"/>
    <w:rsid w:val="00874F6B"/>
    <w:rsid w:val="00876763"/>
    <w:rsid w:val="00881D40"/>
    <w:rsid w:val="00882620"/>
    <w:rsid w:val="00882F78"/>
    <w:rsid w:val="00882FA5"/>
    <w:rsid w:val="00884361"/>
    <w:rsid w:val="00884CC9"/>
    <w:rsid w:val="00884F56"/>
    <w:rsid w:val="00886C6B"/>
    <w:rsid w:val="00886D45"/>
    <w:rsid w:val="00890AA9"/>
    <w:rsid w:val="00895A15"/>
    <w:rsid w:val="00896025"/>
    <w:rsid w:val="008A1FD5"/>
    <w:rsid w:val="008A42A0"/>
    <w:rsid w:val="008A563A"/>
    <w:rsid w:val="008B1F71"/>
    <w:rsid w:val="008B4484"/>
    <w:rsid w:val="008B47B3"/>
    <w:rsid w:val="008B5033"/>
    <w:rsid w:val="008B509D"/>
    <w:rsid w:val="008C0371"/>
    <w:rsid w:val="008C0FB2"/>
    <w:rsid w:val="008C14CD"/>
    <w:rsid w:val="008C19C9"/>
    <w:rsid w:val="008C2BD6"/>
    <w:rsid w:val="008C331C"/>
    <w:rsid w:val="008C7103"/>
    <w:rsid w:val="008C7166"/>
    <w:rsid w:val="008D06F8"/>
    <w:rsid w:val="008D1456"/>
    <w:rsid w:val="008D29DC"/>
    <w:rsid w:val="008D4D7C"/>
    <w:rsid w:val="008D4EE7"/>
    <w:rsid w:val="008D5C15"/>
    <w:rsid w:val="008E1D3D"/>
    <w:rsid w:val="008E2A6E"/>
    <w:rsid w:val="008E5BF2"/>
    <w:rsid w:val="008E5D21"/>
    <w:rsid w:val="008E6D0D"/>
    <w:rsid w:val="008E7C62"/>
    <w:rsid w:val="008F0082"/>
    <w:rsid w:val="008F2798"/>
    <w:rsid w:val="008F3932"/>
    <w:rsid w:val="008F4689"/>
    <w:rsid w:val="008F5E58"/>
    <w:rsid w:val="008F772E"/>
    <w:rsid w:val="00901133"/>
    <w:rsid w:val="009035D6"/>
    <w:rsid w:val="00907462"/>
    <w:rsid w:val="00913720"/>
    <w:rsid w:val="00915ECA"/>
    <w:rsid w:val="009215DD"/>
    <w:rsid w:val="00923A45"/>
    <w:rsid w:val="00937217"/>
    <w:rsid w:val="0093788B"/>
    <w:rsid w:val="009404AC"/>
    <w:rsid w:val="00942C8A"/>
    <w:rsid w:val="009431A5"/>
    <w:rsid w:val="00945031"/>
    <w:rsid w:val="009475C7"/>
    <w:rsid w:val="00947919"/>
    <w:rsid w:val="00947E9D"/>
    <w:rsid w:val="00951F35"/>
    <w:rsid w:val="00955089"/>
    <w:rsid w:val="00956A25"/>
    <w:rsid w:val="0096079B"/>
    <w:rsid w:val="0096153B"/>
    <w:rsid w:val="00963CB1"/>
    <w:rsid w:val="00964D5B"/>
    <w:rsid w:val="009656CE"/>
    <w:rsid w:val="00965DE7"/>
    <w:rsid w:val="009678DA"/>
    <w:rsid w:val="0096794F"/>
    <w:rsid w:val="00967F92"/>
    <w:rsid w:val="0097249F"/>
    <w:rsid w:val="009756D2"/>
    <w:rsid w:val="00976039"/>
    <w:rsid w:val="0097744A"/>
    <w:rsid w:val="009819D9"/>
    <w:rsid w:val="009825E2"/>
    <w:rsid w:val="00983211"/>
    <w:rsid w:val="00984E18"/>
    <w:rsid w:val="00986263"/>
    <w:rsid w:val="00986F50"/>
    <w:rsid w:val="00990828"/>
    <w:rsid w:val="00990F2B"/>
    <w:rsid w:val="00991110"/>
    <w:rsid w:val="0099185B"/>
    <w:rsid w:val="00991977"/>
    <w:rsid w:val="00992235"/>
    <w:rsid w:val="009945E0"/>
    <w:rsid w:val="00995490"/>
    <w:rsid w:val="00995D89"/>
    <w:rsid w:val="009971D4"/>
    <w:rsid w:val="009A1A68"/>
    <w:rsid w:val="009A41DA"/>
    <w:rsid w:val="009A4D3B"/>
    <w:rsid w:val="009A5081"/>
    <w:rsid w:val="009A50D6"/>
    <w:rsid w:val="009A5AED"/>
    <w:rsid w:val="009B1083"/>
    <w:rsid w:val="009B44E8"/>
    <w:rsid w:val="009B4761"/>
    <w:rsid w:val="009C060C"/>
    <w:rsid w:val="009C0B64"/>
    <w:rsid w:val="009C1C46"/>
    <w:rsid w:val="009C3A84"/>
    <w:rsid w:val="009C544A"/>
    <w:rsid w:val="009D11DC"/>
    <w:rsid w:val="009D1523"/>
    <w:rsid w:val="009D3DBE"/>
    <w:rsid w:val="009D4DC2"/>
    <w:rsid w:val="009D6370"/>
    <w:rsid w:val="009D7A15"/>
    <w:rsid w:val="009D7AE5"/>
    <w:rsid w:val="009E0495"/>
    <w:rsid w:val="009E1249"/>
    <w:rsid w:val="009E1DCB"/>
    <w:rsid w:val="009E33C6"/>
    <w:rsid w:val="009E3AAE"/>
    <w:rsid w:val="009E3E1E"/>
    <w:rsid w:val="009E6E2F"/>
    <w:rsid w:val="009E7E6B"/>
    <w:rsid w:val="009F2DC9"/>
    <w:rsid w:val="009F2EF4"/>
    <w:rsid w:val="009F392F"/>
    <w:rsid w:val="009F5319"/>
    <w:rsid w:val="009F7665"/>
    <w:rsid w:val="009F7E7D"/>
    <w:rsid w:val="00A004DD"/>
    <w:rsid w:val="00A0144C"/>
    <w:rsid w:val="00A0242A"/>
    <w:rsid w:val="00A02C8F"/>
    <w:rsid w:val="00A044F5"/>
    <w:rsid w:val="00A04B75"/>
    <w:rsid w:val="00A05440"/>
    <w:rsid w:val="00A137B0"/>
    <w:rsid w:val="00A14556"/>
    <w:rsid w:val="00A15867"/>
    <w:rsid w:val="00A15BE6"/>
    <w:rsid w:val="00A16D6E"/>
    <w:rsid w:val="00A22074"/>
    <w:rsid w:val="00A23E5A"/>
    <w:rsid w:val="00A26143"/>
    <w:rsid w:val="00A2614F"/>
    <w:rsid w:val="00A27236"/>
    <w:rsid w:val="00A2769A"/>
    <w:rsid w:val="00A32F01"/>
    <w:rsid w:val="00A35088"/>
    <w:rsid w:val="00A353BA"/>
    <w:rsid w:val="00A36303"/>
    <w:rsid w:val="00A36A0C"/>
    <w:rsid w:val="00A36B0D"/>
    <w:rsid w:val="00A36FB4"/>
    <w:rsid w:val="00A371D5"/>
    <w:rsid w:val="00A4041D"/>
    <w:rsid w:val="00A415CB"/>
    <w:rsid w:val="00A439A0"/>
    <w:rsid w:val="00A44027"/>
    <w:rsid w:val="00A44C0E"/>
    <w:rsid w:val="00A45184"/>
    <w:rsid w:val="00A4545E"/>
    <w:rsid w:val="00A460FB"/>
    <w:rsid w:val="00A46406"/>
    <w:rsid w:val="00A50354"/>
    <w:rsid w:val="00A50CE2"/>
    <w:rsid w:val="00A51113"/>
    <w:rsid w:val="00A54D88"/>
    <w:rsid w:val="00A56455"/>
    <w:rsid w:val="00A6163E"/>
    <w:rsid w:val="00A6242C"/>
    <w:rsid w:val="00A64915"/>
    <w:rsid w:val="00A65DED"/>
    <w:rsid w:val="00A703A1"/>
    <w:rsid w:val="00A708DD"/>
    <w:rsid w:val="00A718FC"/>
    <w:rsid w:val="00A755DA"/>
    <w:rsid w:val="00A7590B"/>
    <w:rsid w:val="00A77B98"/>
    <w:rsid w:val="00A80998"/>
    <w:rsid w:val="00A81077"/>
    <w:rsid w:val="00A8133A"/>
    <w:rsid w:val="00A84718"/>
    <w:rsid w:val="00A9091A"/>
    <w:rsid w:val="00A94A6A"/>
    <w:rsid w:val="00A956A1"/>
    <w:rsid w:val="00A95D74"/>
    <w:rsid w:val="00A96E1A"/>
    <w:rsid w:val="00AA017E"/>
    <w:rsid w:val="00AA447A"/>
    <w:rsid w:val="00AA47C5"/>
    <w:rsid w:val="00AA4D6A"/>
    <w:rsid w:val="00AA7F3E"/>
    <w:rsid w:val="00AB2B5F"/>
    <w:rsid w:val="00AB44AD"/>
    <w:rsid w:val="00AB45AD"/>
    <w:rsid w:val="00AB6AC9"/>
    <w:rsid w:val="00AB7AC0"/>
    <w:rsid w:val="00AC3391"/>
    <w:rsid w:val="00AC4C07"/>
    <w:rsid w:val="00AD1005"/>
    <w:rsid w:val="00AD19C6"/>
    <w:rsid w:val="00AD19EC"/>
    <w:rsid w:val="00AD1C7A"/>
    <w:rsid w:val="00AD1DC9"/>
    <w:rsid w:val="00AD43DE"/>
    <w:rsid w:val="00AD4789"/>
    <w:rsid w:val="00AD4C8B"/>
    <w:rsid w:val="00AD5237"/>
    <w:rsid w:val="00AE12B1"/>
    <w:rsid w:val="00AE1685"/>
    <w:rsid w:val="00AE21BA"/>
    <w:rsid w:val="00AE5E5B"/>
    <w:rsid w:val="00AE68F4"/>
    <w:rsid w:val="00AF1C8C"/>
    <w:rsid w:val="00AF2B8B"/>
    <w:rsid w:val="00AF5DA3"/>
    <w:rsid w:val="00B02D99"/>
    <w:rsid w:val="00B07E4C"/>
    <w:rsid w:val="00B10440"/>
    <w:rsid w:val="00B13157"/>
    <w:rsid w:val="00B17DF9"/>
    <w:rsid w:val="00B200FA"/>
    <w:rsid w:val="00B22EDC"/>
    <w:rsid w:val="00B238F4"/>
    <w:rsid w:val="00B239A2"/>
    <w:rsid w:val="00B2415F"/>
    <w:rsid w:val="00B304F7"/>
    <w:rsid w:val="00B34599"/>
    <w:rsid w:val="00B3607A"/>
    <w:rsid w:val="00B3783D"/>
    <w:rsid w:val="00B43C4D"/>
    <w:rsid w:val="00B45B62"/>
    <w:rsid w:val="00B51715"/>
    <w:rsid w:val="00B5189F"/>
    <w:rsid w:val="00B518B9"/>
    <w:rsid w:val="00B557F1"/>
    <w:rsid w:val="00B56A07"/>
    <w:rsid w:val="00B57753"/>
    <w:rsid w:val="00B62DFF"/>
    <w:rsid w:val="00B62E96"/>
    <w:rsid w:val="00B634CB"/>
    <w:rsid w:val="00B63E55"/>
    <w:rsid w:val="00B6555F"/>
    <w:rsid w:val="00B661AD"/>
    <w:rsid w:val="00B70DF2"/>
    <w:rsid w:val="00B73219"/>
    <w:rsid w:val="00B76874"/>
    <w:rsid w:val="00B77759"/>
    <w:rsid w:val="00B803CA"/>
    <w:rsid w:val="00B827BF"/>
    <w:rsid w:val="00B8284B"/>
    <w:rsid w:val="00B837D4"/>
    <w:rsid w:val="00B849B7"/>
    <w:rsid w:val="00B86EC7"/>
    <w:rsid w:val="00B9095D"/>
    <w:rsid w:val="00B9246A"/>
    <w:rsid w:val="00B92A3C"/>
    <w:rsid w:val="00B92CCE"/>
    <w:rsid w:val="00B94022"/>
    <w:rsid w:val="00B94D2C"/>
    <w:rsid w:val="00BA2868"/>
    <w:rsid w:val="00BA2DF1"/>
    <w:rsid w:val="00BA450F"/>
    <w:rsid w:val="00BA4FF8"/>
    <w:rsid w:val="00BA5F6F"/>
    <w:rsid w:val="00BB0E0B"/>
    <w:rsid w:val="00BB3F53"/>
    <w:rsid w:val="00BB6D8C"/>
    <w:rsid w:val="00BC0880"/>
    <w:rsid w:val="00BC6225"/>
    <w:rsid w:val="00BC6660"/>
    <w:rsid w:val="00BC6FEA"/>
    <w:rsid w:val="00BC7A23"/>
    <w:rsid w:val="00BD09D5"/>
    <w:rsid w:val="00BD0D84"/>
    <w:rsid w:val="00BD1E59"/>
    <w:rsid w:val="00BD4307"/>
    <w:rsid w:val="00BE07B1"/>
    <w:rsid w:val="00BE0B9D"/>
    <w:rsid w:val="00BE1196"/>
    <w:rsid w:val="00BE28E8"/>
    <w:rsid w:val="00BE3248"/>
    <w:rsid w:val="00BE34CC"/>
    <w:rsid w:val="00BE5237"/>
    <w:rsid w:val="00BE5DC0"/>
    <w:rsid w:val="00BF02D5"/>
    <w:rsid w:val="00BF3252"/>
    <w:rsid w:val="00BF6B45"/>
    <w:rsid w:val="00BF75F0"/>
    <w:rsid w:val="00C00DA0"/>
    <w:rsid w:val="00C05B38"/>
    <w:rsid w:val="00C1071C"/>
    <w:rsid w:val="00C110F3"/>
    <w:rsid w:val="00C112A4"/>
    <w:rsid w:val="00C2076C"/>
    <w:rsid w:val="00C2206B"/>
    <w:rsid w:val="00C22F9D"/>
    <w:rsid w:val="00C24A87"/>
    <w:rsid w:val="00C252F1"/>
    <w:rsid w:val="00C31ADD"/>
    <w:rsid w:val="00C32834"/>
    <w:rsid w:val="00C367E5"/>
    <w:rsid w:val="00C36A94"/>
    <w:rsid w:val="00C36C7F"/>
    <w:rsid w:val="00C41EDD"/>
    <w:rsid w:val="00C42778"/>
    <w:rsid w:val="00C42EE2"/>
    <w:rsid w:val="00C50958"/>
    <w:rsid w:val="00C5100E"/>
    <w:rsid w:val="00C51907"/>
    <w:rsid w:val="00C51983"/>
    <w:rsid w:val="00C53839"/>
    <w:rsid w:val="00C57042"/>
    <w:rsid w:val="00C57A3A"/>
    <w:rsid w:val="00C61496"/>
    <w:rsid w:val="00C6255F"/>
    <w:rsid w:val="00C629B1"/>
    <w:rsid w:val="00C63BD5"/>
    <w:rsid w:val="00C63C9B"/>
    <w:rsid w:val="00C64235"/>
    <w:rsid w:val="00C666F0"/>
    <w:rsid w:val="00C67E3A"/>
    <w:rsid w:val="00C71EFA"/>
    <w:rsid w:val="00C73F6D"/>
    <w:rsid w:val="00C7524F"/>
    <w:rsid w:val="00C83413"/>
    <w:rsid w:val="00C83551"/>
    <w:rsid w:val="00C86B7C"/>
    <w:rsid w:val="00C87615"/>
    <w:rsid w:val="00C87F53"/>
    <w:rsid w:val="00CA2695"/>
    <w:rsid w:val="00CA40F9"/>
    <w:rsid w:val="00CA5187"/>
    <w:rsid w:val="00CA541C"/>
    <w:rsid w:val="00CB0E2F"/>
    <w:rsid w:val="00CB2F46"/>
    <w:rsid w:val="00CB4838"/>
    <w:rsid w:val="00CB6384"/>
    <w:rsid w:val="00CB69A7"/>
    <w:rsid w:val="00CB6E9D"/>
    <w:rsid w:val="00CB7EF5"/>
    <w:rsid w:val="00CC3164"/>
    <w:rsid w:val="00CC329F"/>
    <w:rsid w:val="00CC7223"/>
    <w:rsid w:val="00CD053E"/>
    <w:rsid w:val="00CD171B"/>
    <w:rsid w:val="00CD5433"/>
    <w:rsid w:val="00CD61B6"/>
    <w:rsid w:val="00CE3940"/>
    <w:rsid w:val="00CE3CE1"/>
    <w:rsid w:val="00CE6C97"/>
    <w:rsid w:val="00CF259D"/>
    <w:rsid w:val="00CF534B"/>
    <w:rsid w:val="00CF61AB"/>
    <w:rsid w:val="00CF72AA"/>
    <w:rsid w:val="00CF7F98"/>
    <w:rsid w:val="00D015C8"/>
    <w:rsid w:val="00D02238"/>
    <w:rsid w:val="00D07074"/>
    <w:rsid w:val="00D070B3"/>
    <w:rsid w:val="00D10BD9"/>
    <w:rsid w:val="00D12645"/>
    <w:rsid w:val="00D148FF"/>
    <w:rsid w:val="00D1576A"/>
    <w:rsid w:val="00D172B7"/>
    <w:rsid w:val="00D21460"/>
    <w:rsid w:val="00D22B2E"/>
    <w:rsid w:val="00D22FB7"/>
    <w:rsid w:val="00D24A9A"/>
    <w:rsid w:val="00D254D7"/>
    <w:rsid w:val="00D2648C"/>
    <w:rsid w:val="00D30B0F"/>
    <w:rsid w:val="00D30DBD"/>
    <w:rsid w:val="00D333FF"/>
    <w:rsid w:val="00D34F2F"/>
    <w:rsid w:val="00D36611"/>
    <w:rsid w:val="00D36F37"/>
    <w:rsid w:val="00D37851"/>
    <w:rsid w:val="00D42B83"/>
    <w:rsid w:val="00D46B33"/>
    <w:rsid w:val="00D50777"/>
    <w:rsid w:val="00D52F92"/>
    <w:rsid w:val="00D53F9D"/>
    <w:rsid w:val="00D54552"/>
    <w:rsid w:val="00D56751"/>
    <w:rsid w:val="00D56915"/>
    <w:rsid w:val="00D57DFF"/>
    <w:rsid w:val="00D643AC"/>
    <w:rsid w:val="00D65ECF"/>
    <w:rsid w:val="00D7054A"/>
    <w:rsid w:val="00D7162B"/>
    <w:rsid w:val="00D7236B"/>
    <w:rsid w:val="00D7251F"/>
    <w:rsid w:val="00D72E71"/>
    <w:rsid w:val="00D7496D"/>
    <w:rsid w:val="00D751D8"/>
    <w:rsid w:val="00D76C51"/>
    <w:rsid w:val="00D7771E"/>
    <w:rsid w:val="00D804E8"/>
    <w:rsid w:val="00D83E7B"/>
    <w:rsid w:val="00D903FA"/>
    <w:rsid w:val="00D940B5"/>
    <w:rsid w:val="00D94FA6"/>
    <w:rsid w:val="00DA4E93"/>
    <w:rsid w:val="00DA558D"/>
    <w:rsid w:val="00DA56C2"/>
    <w:rsid w:val="00DB7222"/>
    <w:rsid w:val="00DB7D6C"/>
    <w:rsid w:val="00DC0121"/>
    <w:rsid w:val="00DC1E3B"/>
    <w:rsid w:val="00DC3867"/>
    <w:rsid w:val="00DC5150"/>
    <w:rsid w:val="00DC5CE3"/>
    <w:rsid w:val="00DC623C"/>
    <w:rsid w:val="00DC710C"/>
    <w:rsid w:val="00DC7B5E"/>
    <w:rsid w:val="00DD346A"/>
    <w:rsid w:val="00DD6617"/>
    <w:rsid w:val="00DE0A23"/>
    <w:rsid w:val="00DE0B1D"/>
    <w:rsid w:val="00DE43F0"/>
    <w:rsid w:val="00DE4916"/>
    <w:rsid w:val="00DE4AF0"/>
    <w:rsid w:val="00DE638A"/>
    <w:rsid w:val="00DF0C3F"/>
    <w:rsid w:val="00DF2CA2"/>
    <w:rsid w:val="00DF306E"/>
    <w:rsid w:val="00DF4781"/>
    <w:rsid w:val="00E00B70"/>
    <w:rsid w:val="00E01158"/>
    <w:rsid w:val="00E022B9"/>
    <w:rsid w:val="00E02B77"/>
    <w:rsid w:val="00E0648C"/>
    <w:rsid w:val="00E064FF"/>
    <w:rsid w:val="00E07894"/>
    <w:rsid w:val="00E142B5"/>
    <w:rsid w:val="00E14C94"/>
    <w:rsid w:val="00E154E8"/>
    <w:rsid w:val="00E15616"/>
    <w:rsid w:val="00E1619A"/>
    <w:rsid w:val="00E17B15"/>
    <w:rsid w:val="00E246EF"/>
    <w:rsid w:val="00E24E96"/>
    <w:rsid w:val="00E300DC"/>
    <w:rsid w:val="00E30100"/>
    <w:rsid w:val="00E31BC9"/>
    <w:rsid w:val="00E34846"/>
    <w:rsid w:val="00E40751"/>
    <w:rsid w:val="00E40CB1"/>
    <w:rsid w:val="00E45FE7"/>
    <w:rsid w:val="00E462C3"/>
    <w:rsid w:val="00E53172"/>
    <w:rsid w:val="00E539BD"/>
    <w:rsid w:val="00E544BA"/>
    <w:rsid w:val="00E55D50"/>
    <w:rsid w:val="00E5650B"/>
    <w:rsid w:val="00E5659A"/>
    <w:rsid w:val="00E63370"/>
    <w:rsid w:val="00E6492E"/>
    <w:rsid w:val="00E6553B"/>
    <w:rsid w:val="00E65620"/>
    <w:rsid w:val="00E667AA"/>
    <w:rsid w:val="00E856D9"/>
    <w:rsid w:val="00E865CC"/>
    <w:rsid w:val="00E87513"/>
    <w:rsid w:val="00E905F5"/>
    <w:rsid w:val="00E92BBE"/>
    <w:rsid w:val="00E9425E"/>
    <w:rsid w:val="00E95646"/>
    <w:rsid w:val="00E9699B"/>
    <w:rsid w:val="00E9789B"/>
    <w:rsid w:val="00EA02B0"/>
    <w:rsid w:val="00EA0E52"/>
    <w:rsid w:val="00EA2C05"/>
    <w:rsid w:val="00EA38F5"/>
    <w:rsid w:val="00EA3AE2"/>
    <w:rsid w:val="00EB1413"/>
    <w:rsid w:val="00EB1B77"/>
    <w:rsid w:val="00EB219A"/>
    <w:rsid w:val="00EB32A1"/>
    <w:rsid w:val="00EB5288"/>
    <w:rsid w:val="00EB55F7"/>
    <w:rsid w:val="00EC202D"/>
    <w:rsid w:val="00EC6FE1"/>
    <w:rsid w:val="00ED1039"/>
    <w:rsid w:val="00ED1E94"/>
    <w:rsid w:val="00ED1F53"/>
    <w:rsid w:val="00ED6AFC"/>
    <w:rsid w:val="00ED6E24"/>
    <w:rsid w:val="00ED7465"/>
    <w:rsid w:val="00EE030E"/>
    <w:rsid w:val="00EE1327"/>
    <w:rsid w:val="00EE2281"/>
    <w:rsid w:val="00EE2F05"/>
    <w:rsid w:val="00EE3820"/>
    <w:rsid w:val="00EE5A2E"/>
    <w:rsid w:val="00EE64F5"/>
    <w:rsid w:val="00EE7488"/>
    <w:rsid w:val="00EE7B9A"/>
    <w:rsid w:val="00EF047D"/>
    <w:rsid w:val="00EF2296"/>
    <w:rsid w:val="00EF65F2"/>
    <w:rsid w:val="00F00132"/>
    <w:rsid w:val="00F02881"/>
    <w:rsid w:val="00F05841"/>
    <w:rsid w:val="00F0670B"/>
    <w:rsid w:val="00F115AB"/>
    <w:rsid w:val="00F11A64"/>
    <w:rsid w:val="00F13C9A"/>
    <w:rsid w:val="00F144BD"/>
    <w:rsid w:val="00F172C7"/>
    <w:rsid w:val="00F20ABB"/>
    <w:rsid w:val="00F213ED"/>
    <w:rsid w:val="00F238F5"/>
    <w:rsid w:val="00F2544B"/>
    <w:rsid w:val="00F262C8"/>
    <w:rsid w:val="00F26D13"/>
    <w:rsid w:val="00F3203E"/>
    <w:rsid w:val="00F341AF"/>
    <w:rsid w:val="00F34227"/>
    <w:rsid w:val="00F37243"/>
    <w:rsid w:val="00F41EAC"/>
    <w:rsid w:val="00F424EA"/>
    <w:rsid w:val="00F427BE"/>
    <w:rsid w:val="00F43EAF"/>
    <w:rsid w:val="00F44F7C"/>
    <w:rsid w:val="00F465DF"/>
    <w:rsid w:val="00F46ACA"/>
    <w:rsid w:val="00F4707E"/>
    <w:rsid w:val="00F47374"/>
    <w:rsid w:val="00F47FD3"/>
    <w:rsid w:val="00F532D8"/>
    <w:rsid w:val="00F53435"/>
    <w:rsid w:val="00F540C1"/>
    <w:rsid w:val="00F5457B"/>
    <w:rsid w:val="00F579A3"/>
    <w:rsid w:val="00F61D20"/>
    <w:rsid w:val="00F652B4"/>
    <w:rsid w:val="00F66BBE"/>
    <w:rsid w:val="00F67C00"/>
    <w:rsid w:val="00F70968"/>
    <w:rsid w:val="00F71D59"/>
    <w:rsid w:val="00F737F1"/>
    <w:rsid w:val="00F74C4C"/>
    <w:rsid w:val="00F77121"/>
    <w:rsid w:val="00F77E8F"/>
    <w:rsid w:val="00F80D3B"/>
    <w:rsid w:val="00F82047"/>
    <w:rsid w:val="00F82049"/>
    <w:rsid w:val="00F839D7"/>
    <w:rsid w:val="00F84106"/>
    <w:rsid w:val="00F84302"/>
    <w:rsid w:val="00F865D4"/>
    <w:rsid w:val="00F922F9"/>
    <w:rsid w:val="00F931C8"/>
    <w:rsid w:val="00F938F2"/>
    <w:rsid w:val="00F93E6F"/>
    <w:rsid w:val="00F96661"/>
    <w:rsid w:val="00F96A1A"/>
    <w:rsid w:val="00F97C08"/>
    <w:rsid w:val="00FA443D"/>
    <w:rsid w:val="00FB1651"/>
    <w:rsid w:val="00FB1C10"/>
    <w:rsid w:val="00FC0141"/>
    <w:rsid w:val="00FC4458"/>
    <w:rsid w:val="00FC51D1"/>
    <w:rsid w:val="00FC6BA5"/>
    <w:rsid w:val="00FC6CE2"/>
    <w:rsid w:val="00FC7412"/>
    <w:rsid w:val="00FC7C1D"/>
    <w:rsid w:val="00FD2898"/>
    <w:rsid w:val="00FD450C"/>
    <w:rsid w:val="00FD56B7"/>
    <w:rsid w:val="00FD5982"/>
    <w:rsid w:val="00FD699B"/>
    <w:rsid w:val="00FD7324"/>
    <w:rsid w:val="00FE7D6E"/>
    <w:rsid w:val="00FF459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Batang" w:hAnsi="Tms Rmn" w:cs="Times New Roman"/>
        <w:sz w:val="22"/>
        <w:szCs w:val="22"/>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uiPriority="0" w:unhideWhenUsed="1"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53172"/>
    <w:pPr>
      <w:overflowPunct w:val="0"/>
      <w:autoSpaceDE w:val="0"/>
      <w:autoSpaceDN w:val="0"/>
      <w:adjustRightInd w:val="0"/>
      <w:spacing w:after="180"/>
      <w:textAlignment w:val="baseline"/>
    </w:pPr>
    <w:rPr>
      <w:rFonts w:ascii="Times New Roman" w:hAnsi="Times New Roman"/>
      <w:sz w:val="20"/>
      <w:szCs w:val="20"/>
      <w:lang w:eastAsia="zh-CN"/>
    </w:rPr>
  </w:style>
  <w:style w:type="paragraph" w:styleId="Heading1">
    <w:name w:val="heading 1"/>
    <w:aliases w:val="H1,h1,NMP Heading 1,Heading 1 3GPP,app heading 1,l1,Memo Heading 1,h11,h12,h13,h14,h15,h16,Huvudrubrik,h17,h111,h121,h131,h141,h151,h161,h18,h112,h122,h132,h142,h152,h162,h19,h113,h123,h133,h143,h153,h163,Head 1 (Chapter heading)"/>
    <w:basedOn w:val="Normal"/>
    <w:next w:val="Normal"/>
    <w:link w:val="Heading1Char"/>
    <w:uiPriority w:val="99"/>
    <w:qFormat/>
    <w:rsid w:val="00E53172"/>
    <w:pPr>
      <w:keepNext/>
      <w:keepLines/>
      <w:numPr>
        <w:numId w:val="18"/>
      </w:numPr>
      <w:pBdr>
        <w:top w:val="single" w:sz="12" w:space="3" w:color="auto"/>
      </w:pBdr>
      <w:spacing w:before="240"/>
      <w:outlineLvl w:val="0"/>
    </w:pPr>
    <w:rPr>
      <w:rFonts w:ascii="Arial" w:hAnsi="Arial"/>
      <w:sz w:val="36"/>
    </w:rPr>
  </w:style>
  <w:style w:type="paragraph" w:styleId="Heading2">
    <w:name w:val="heading 2"/>
    <w:aliases w:val="Head2A,2,H2,h2,DO NOT USE_h2,h21,UNDERRUBRIK 1-2,H21,Head 2,l2,TitreProp,Header 2,ITT t2,PA Major Section,Livello 2,R2,Heading 2 Hidden,Head1,2nd level,I2,Section Title,Heading2,list2,H2-Heading 2,Header2,22,heading2,h22"/>
    <w:basedOn w:val="Heading1"/>
    <w:next w:val="Normal"/>
    <w:link w:val="Heading2Char"/>
    <w:uiPriority w:val="99"/>
    <w:qFormat/>
    <w:rsid w:val="00E53172"/>
    <w:pPr>
      <w:numPr>
        <w:ilvl w:val="1"/>
      </w:numPr>
      <w:pBdr>
        <w:top w:val="none" w:sz="0" w:space="0" w:color="auto"/>
      </w:pBdr>
      <w:tabs>
        <w:tab w:val="num" w:pos="992"/>
      </w:tabs>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uiPriority w:val="99"/>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E53172"/>
    <w:pPr>
      <w:numPr>
        <w:ilvl w:val="3"/>
      </w:numPr>
      <w:outlineLvl w:val="3"/>
    </w:pPr>
    <w:rPr>
      <w:sz w:val="24"/>
    </w:rPr>
  </w:style>
  <w:style w:type="paragraph" w:styleId="Heading5">
    <w:name w:val="heading 5"/>
    <w:aliases w:val="Heading 81,Table Heading"/>
    <w:basedOn w:val="Heading1"/>
    <w:next w:val="Normal"/>
    <w:link w:val="Heading5Char"/>
    <w:uiPriority w:val="99"/>
    <w:qFormat/>
    <w:rsid w:val="00E53172"/>
    <w:pPr>
      <w:numPr>
        <w:ilvl w:val="7"/>
      </w:numPr>
      <w:tabs>
        <w:tab w:val="num" w:pos="992"/>
      </w:tabs>
      <w:outlineLvl w:val="4"/>
    </w:pPr>
  </w:style>
  <w:style w:type="paragraph" w:styleId="Heading6">
    <w:name w:val="heading 6"/>
    <w:aliases w:val="T1,Header 6"/>
    <w:basedOn w:val="H6"/>
    <w:next w:val="Normal"/>
    <w:link w:val="Heading6Char"/>
    <w:uiPriority w:val="99"/>
    <w:qFormat/>
    <w:rsid w:val="00E53172"/>
    <w:pPr>
      <w:numPr>
        <w:ilvl w:val="5"/>
        <w:numId w:val="18"/>
      </w:numPr>
      <w:tabs>
        <w:tab w:val="clear" w:pos="1008"/>
        <w:tab w:val="num" w:pos="992"/>
      </w:tabs>
      <w:outlineLvl w:val="5"/>
    </w:pPr>
  </w:style>
  <w:style w:type="paragraph" w:styleId="Heading7">
    <w:name w:val="heading 7"/>
    <w:aliases w:val="L7,Header 7"/>
    <w:basedOn w:val="H6"/>
    <w:next w:val="Normal"/>
    <w:link w:val="Heading7Char"/>
    <w:uiPriority w:val="99"/>
    <w:qFormat/>
    <w:rsid w:val="00E53172"/>
    <w:pPr>
      <w:numPr>
        <w:ilvl w:val="6"/>
        <w:numId w:val="18"/>
      </w:numPr>
      <w:tabs>
        <w:tab w:val="clear" w:pos="1008"/>
        <w:tab w:val="num" w:pos="992"/>
      </w:tabs>
      <w:outlineLvl w:val="6"/>
    </w:pPr>
  </w:style>
  <w:style w:type="paragraph" w:styleId="Heading9">
    <w:name w:val="heading 9"/>
    <w:aliases w:val="Figure Heading,FH"/>
    <w:basedOn w:val="Heading5"/>
    <w:next w:val="Normal"/>
    <w:link w:val="Heading9Char"/>
    <w:uiPriority w:val="99"/>
    <w:qFormat/>
    <w:rsid w:val="00E53172"/>
    <w:pPr>
      <w:numPr>
        <w:ilvl w:val="8"/>
      </w:numPr>
      <w:tabs>
        <w:tab w:val="num" w:pos="992"/>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eading 1 3GPP Char,app heading 1 Char,l1 Char,Memo Heading 1 Char,h11 Char,h12 Char,h13 Char,h14 Char,h15 Char,h16 Char,Huvudrubrik Char,h17 Char,h111 Char,h121 Char,h131 Char,h141 Char,h151 Char"/>
    <w:basedOn w:val="DefaultParagraphFont"/>
    <w:link w:val="Heading1"/>
    <w:uiPriority w:val="99"/>
    <w:locked/>
    <w:rPr>
      <w:rFonts w:ascii="Arial" w:hAnsi="Arial"/>
      <w:sz w:val="36"/>
      <w:szCs w:val="20"/>
      <w:lang w:eastAsia="zh-CN"/>
    </w:rPr>
  </w:style>
  <w:style w:type="character" w:customStyle="1" w:styleId="Heading2Char">
    <w:name w:val="Heading 2 Char"/>
    <w:aliases w:val="Head2A Char,2 Char,H2 Char,h2 Char,DO NOT USE_h2 Char,h21 Char,UNDERRUBRIK 1-2 Char,H21 Char,Head 2 Char,l2 Char,TitreProp Char,Header 2 Char,ITT t2 Char,PA Major Section Char,Livello 2 Char,R2 Char,Heading 2 Hidden Char,Head1 Char"/>
    <w:basedOn w:val="DefaultParagraphFont"/>
    <w:link w:val="Heading2"/>
    <w:uiPriority w:val="99"/>
    <w:locked/>
    <w:rPr>
      <w:rFonts w:ascii="Arial" w:hAnsi="Arial"/>
      <w:sz w:val="32"/>
      <w:szCs w:val="20"/>
      <w:lang w:eastAsia="zh-CN"/>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basedOn w:val="DefaultParagraphFont"/>
    <w:link w:val="Heading3"/>
    <w:uiPriority w:val="99"/>
    <w:locked/>
    <w:rPr>
      <w:rFonts w:ascii="Arial" w:hAnsi="Arial"/>
      <w:sz w:val="28"/>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Pr>
      <w:rFonts w:ascii="Arial" w:hAnsi="Arial"/>
      <w:sz w:val="24"/>
      <w:szCs w:val="20"/>
      <w:lang w:eastAsia="zh-CN"/>
    </w:rPr>
  </w:style>
  <w:style w:type="character" w:customStyle="1" w:styleId="Heading5Char">
    <w:name w:val="Heading 5 Char"/>
    <w:aliases w:val="Heading 81 Char,Table Heading Char"/>
    <w:basedOn w:val="DefaultParagraphFont"/>
    <w:link w:val="Heading5"/>
    <w:uiPriority w:val="99"/>
    <w:locked/>
    <w:rPr>
      <w:rFonts w:ascii="Arial" w:hAnsi="Arial"/>
      <w:sz w:val="36"/>
      <w:szCs w:val="20"/>
      <w:lang w:eastAsia="zh-CN"/>
    </w:rPr>
  </w:style>
  <w:style w:type="character" w:customStyle="1" w:styleId="Heading6Char">
    <w:name w:val="Heading 6 Char"/>
    <w:aliases w:val="T1 Char,Header 6 Char"/>
    <w:basedOn w:val="DefaultParagraphFont"/>
    <w:link w:val="Heading6"/>
    <w:uiPriority w:val="99"/>
    <w:locked/>
    <w:rPr>
      <w:rFonts w:ascii="Arial" w:hAnsi="Arial"/>
      <w:sz w:val="20"/>
      <w:szCs w:val="20"/>
      <w:lang w:eastAsia="zh-CN"/>
    </w:rPr>
  </w:style>
  <w:style w:type="character" w:customStyle="1" w:styleId="Heading7Char">
    <w:name w:val="Heading 7 Char"/>
    <w:aliases w:val="L7 Char,Header 7 Char"/>
    <w:basedOn w:val="DefaultParagraphFont"/>
    <w:link w:val="Heading7"/>
    <w:uiPriority w:val="99"/>
    <w:locked/>
    <w:rPr>
      <w:rFonts w:ascii="Arial" w:hAnsi="Arial"/>
      <w:sz w:val="20"/>
      <w:szCs w:val="20"/>
      <w:lang w:eastAsia="zh-CN"/>
    </w:rPr>
  </w:style>
  <w:style w:type="character" w:customStyle="1" w:styleId="Heading9Char">
    <w:name w:val="Heading 9 Char"/>
    <w:aliases w:val="Figure Heading Char,FH Char"/>
    <w:basedOn w:val="DefaultParagraphFont"/>
    <w:link w:val="Heading9"/>
    <w:uiPriority w:val="99"/>
    <w:locked/>
    <w:rPr>
      <w:rFonts w:ascii="Arial" w:hAnsi="Arial"/>
      <w:sz w:val="36"/>
      <w:szCs w:val="20"/>
      <w:lang w:eastAsia="zh-CN"/>
    </w:rPr>
  </w:style>
  <w:style w:type="paragraph" w:customStyle="1" w:styleId="H6">
    <w:name w:val="H6"/>
    <w:basedOn w:val="Heading5"/>
    <w:next w:val="Normal"/>
    <w:uiPriority w:val="99"/>
    <w:rsid w:val="00E53172"/>
    <w:pPr>
      <w:numPr>
        <w:ilvl w:val="4"/>
        <w:numId w:val="1"/>
      </w:numPr>
      <w:pBdr>
        <w:top w:val="none" w:sz="0" w:space="0" w:color="auto"/>
      </w:pBdr>
      <w:tabs>
        <w:tab w:val="num" w:pos="1008"/>
      </w:tabs>
      <w:spacing w:before="120"/>
      <w:ind w:left="1985" w:hanging="1985"/>
      <w:outlineLvl w:val="9"/>
    </w:pPr>
    <w:rPr>
      <w:sz w:val="20"/>
    </w:rPr>
  </w:style>
  <w:style w:type="paragraph" w:styleId="TOC9">
    <w:name w:val="toc 9"/>
    <w:basedOn w:val="TOC8"/>
    <w:uiPriority w:val="99"/>
    <w:semiHidden/>
    <w:rsid w:val="00E53172"/>
    <w:pPr>
      <w:ind w:left="1418" w:hanging="1418"/>
    </w:pPr>
  </w:style>
  <w:style w:type="paragraph" w:styleId="TOC8">
    <w:name w:val="toc 8"/>
    <w:basedOn w:val="TOC1"/>
    <w:uiPriority w:val="99"/>
    <w:semiHidden/>
    <w:rsid w:val="00E53172"/>
    <w:pPr>
      <w:spacing w:before="180"/>
      <w:ind w:left="2693" w:hanging="2693"/>
    </w:pPr>
    <w:rPr>
      <w:b/>
    </w:rPr>
  </w:style>
  <w:style w:type="paragraph" w:styleId="TOC1">
    <w:name w:val="toc 1"/>
    <w:basedOn w:val="Normal"/>
    <w:uiPriority w:val="99"/>
    <w:semiHidden/>
    <w:rsid w:val="00E53172"/>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Normal"/>
    <w:next w:val="Normal"/>
    <w:uiPriority w:val="99"/>
    <w:rsid w:val="00E53172"/>
    <w:pPr>
      <w:keepLines/>
      <w:tabs>
        <w:tab w:val="center" w:pos="4536"/>
        <w:tab w:val="right" w:pos="9072"/>
      </w:tabs>
    </w:pPr>
    <w:rPr>
      <w:noProof/>
    </w:rPr>
  </w:style>
  <w:style w:type="character" w:customStyle="1" w:styleId="ZGSM">
    <w:name w:val="ZGSM"/>
    <w:uiPriority w:val="99"/>
    <w:rsid w:val="00E53172"/>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E53172"/>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ascii="Times New Roman" w:hAnsi="Times New Roman" w:cs="Times New Roman"/>
      <w:sz w:val="20"/>
      <w:szCs w:val="20"/>
      <w:lang w:eastAsia="zh-CN"/>
    </w:rPr>
  </w:style>
  <w:style w:type="paragraph" w:customStyle="1" w:styleId="ZD">
    <w:name w:val="ZD"/>
    <w:uiPriority w:val="99"/>
    <w:rsid w:val="00E53172"/>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US" w:eastAsia="zh-CN"/>
    </w:rPr>
  </w:style>
  <w:style w:type="paragraph" w:styleId="TOC5">
    <w:name w:val="toc 5"/>
    <w:basedOn w:val="TOC4"/>
    <w:uiPriority w:val="99"/>
    <w:semiHidden/>
    <w:rsid w:val="00E53172"/>
    <w:pPr>
      <w:ind w:left="1701" w:hanging="1701"/>
    </w:pPr>
  </w:style>
  <w:style w:type="paragraph" w:styleId="TOC4">
    <w:name w:val="toc 4"/>
    <w:basedOn w:val="TOC3"/>
    <w:uiPriority w:val="99"/>
    <w:semiHidden/>
    <w:rsid w:val="00E53172"/>
    <w:pPr>
      <w:ind w:left="1418" w:hanging="1418"/>
    </w:pPr>
  </w:style>
  <w:style w:type="paragraph" w:styleId="TOC3">
    <w:name w:val="toc 3"/>
    <w:basedOn w:val="TOC2"/>
    <w:uiPriority w:val="99"/>
    <w:semiHidden/>
    <w:rsid w:val="00E53172"/>
    <w:pPr>
      <w:ind w:left="1134" w:hanging="1134"/>
    </w:pPr>
  </w:style>
  <w:style w:type="paragraph" w:styleId="TOC2">
    <w:name w:val="toc 2"/>
    <w:basedOn w:val="TOC1"/>
    <w:uiPriority w:val="99"/>
    <w:semiHidden/>
    <w:rsid w:val="00E53172"/>
    <w:pPr>
      <w:keepNext w:val="0"/>
      <w:spacing w:before="0"/>
      <w:ind w:left="851" w:hanging="851"/>
    </w:pPr>
    <w:rPr>
      <w:sz w:val="20"/>
    </w:rPr>
  </w:style>
  <w:style w:type="paragraph" w:styleId="Index1">
    <w:name w:val="index 1"/>
    <w:basedOn w:val="Normal"/>
    <w:uiPriority w:val="99"/>
    <w:semiHidden/>
    <w:rsid w:val="00E53172"/>
    <w:pPr>
      <w:keepLines/>
      <w:spacing w:after="0"/>
    </w:pPr>
  </w:style>
  <w:style w:type="paragraph" w:styleId="Index2">
    <w:name w:val="index 2"/>
    <w:basedOn w:val="Index1"/>
    <w:uiPriority w:val="99"/>
    <w:semiHidden/>
    <w:rsid w:val="00E53172"/>
    <w:pPr>
      <w:ind w:left="284"/>
    </w:pPr>
  </w:style>
  <w:style w:type="paragraph" w:customStyle="1" w:styleId="TT">
    <w:name w:val="TT"/>
    <w:basedOn w:val="Heading1"/>
    <w:next w:val="Normal"/>
    <w:uiPriority w:val="99"/>
    <w:rsid w:val="00E53172"/>
    <w:pPr>
      <w:outlineLvl w:val="9"/>
    </w:pPr>
  </w:style>
  <w:style w:type="paragraph" w:styleId="Footer">
    <w:name w:val="footer"/>
    <w:basedOn w:val="Header"/>
    <w:link w:val="FooterChar"/>
    <w:uiPriority w:val="99"/>
    <w:rsid w:val="00E53172"/>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zh-CN"/>
    </w:rPr>
  </w:style>
  <w:style w:type="character" w:styleId="FootnoteReference">
    <w:name w:val="footnote reference"/>
    <w:basedOn w:val="DefaultParagraphFont"/>
    <w:uiPriority w:val="99"/>
    <w:semiHidden/>
    <w:rsid w:val="00E53172"/>
    <w:rPr>
      <w:rFonts w:cs="Times New Roman"/>
      <w:b/>
      <w:position w:val="6"/>
      <w:sz w:val="16"/>
    </w:rPr>
  </w:style>
  <w:style w:type="paragraph" w:styleId="FootnoteText">
    <w:name w:val="footnote text"/>
    <w:basedOn w:val="Normal"/>
    <w:link w:val="FootnoteTextChar"/>
    <w:uiPriority w:val="99"/>
    <w:semiHidden/>
    <w:rsid w:val="00E53172"/>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zh-CN"/>
    </w:rPr>
  </w:style>
  <w:style w:type="paragraph" w:customStyle="1" w:styleId="NF">
    <w:name w:val="NF"/>
    <w:basedOn w:val="NO"/>
    <w:uiPriority w:val="99"/>
    <w:rsid w:val="00E53172"/>
    <w:pPr>
      <w:keepNext/>
      <w:spacing w:after="0"/>
    </w:pPr>
    <w:rPr>
      <w:rFonts w:ascii="Arial" w:hAnsi="Arial"/>
      <w:sz w:val="18"/>
    </w:rPr>
  </w:style>
  <w:style w:type="paragraph" w:customStyle="1" w:styleId="NO">
    <w:name w:val="NO"/>
    <w:basedOn w:val="Normal"/>
    <w:uiPriority w:val="99"/>
    <w:rsid w:val="00E53172"/>
    <w:pPr>
      <w:keepLines/>
      <w:ind w:left="1135" w:hanging="851"/>
    </w:pPr>
  </w:style>
  <w:style w:type="paragraph" w:customStyle="1" w:styleId="PL">
    <w:name w:val="PL"/>
    <w:uiPriority w:val="99"/>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US" w:eastAsia="zh-CN"/>
    </w:rPr>
  </w:style>
  <w:style w:type="paragraph" w:customStyle="1" w:styleId="TAR">
    <w:name w:val="TAR"/>
    <w:basedOn w:val="TAL"/>
    <w:uiPriority w:val="99"/>
    <w:rsid w:val="00E53172"/>
    <w:pPr>
      <w:jc w:val="right"/>
    </w:pPr>
  </w:style>
  <w:style w:type="paragraph" w:customStyle="1" w:styleId="TAL">
    <w:name w:val="TAL"/>
    <w:basedOn w:val="Normal"/>
    <w:uiPriority w:val="99"/>
    <w:rsid w:val="00E53172"/>
    <w:pPr>
      <w:keepNext/>
      <w:keepLines/>
      <w:spacing w:after="0"/>
    </w:pPr>
    <w:rPr>
      <w:rFonts w:ascii="Arial" w:hAnsi="Arial"/>
      <w:sz w:val="18"/>
    </w:rPr>
  </w:style>
  <w:style w:type="paragraph" w:styleId="ListNumber2">
    <w:name w:val="List Number 2"/>
    <w:basedOn w:val="ListNumber"/>
    <w:uiPriority w:val="99"/>
    <w:rsid w:val="00E53172"/>
    <w:pPr>
      <w:ind w:left="851"/>
    </w:pPr>
  </w:style>
  <w:style w:type="paragraph" w:styleId="ListNumber">
    <w:name w:val="List Number"/>
    <w:basedOn w:val="List"/>
    <w:uiPriority w:val="99"/>
    <w:rsid w:val="00E53172"/>
  </w:style>
  <w:style w:type="paragraph" w:styleId="List">
    <w:name w:val="List"/>
    <w:basedOn w:val="Normal"/>
    <w:uiPriority w:val="99"/>
    <w:rsid w:val="00E53172"/>
    <w:pPr>
      <w:ind w:left="568" w:hanging="284"/>
    </w:pPr>
  </w:style>
  <w:style w:type="paragraph" w:customStyle="1" w:styleId="TAH">
    <w:name w:val="TAH"/>
    <w:basedOn w:val="TAC"/>
    <w:uiPriority w:val="99"/>
    <w:rsid w:val="00E53172"/>
    <w:rPr>
      <w:b/>
    </w:rPr>
  </w:style>
  <w:style w:type="paragraph" w:customStyle="1" w:styleId="TAC">
    <w:name w:val="TAC"/>
    <w:basedOn w:val="TAL"/>
    <w:uiPriority w:val="99"/>
    <w:rsid w:val="00E53172"/>
    <w:pPr>
      <w:jc w:val="center"/>
    </w:pPr>
  </w:style>
  <w:style w:type="paragraph" w:customStyle="1" w:styleId="LD">
    <w:name w:val="LD"/>
    <w:uiPriority w:val="99"/>
    <w:rsid w:val="00E53172"/>
    <w:pPr>
      <w:keepNext/>
      <w:keepLines/>
      <w:overflowPunct w:val="0"/>
      <w:autoSpaceDE w:val="0"/>
      <w:autoSpaceDN w:val="0"/>
      <w:adjustRightInd w:val="0"/>
      <w:spacing w:line="180" w:lineRule="exact"/>
      <w:textAlignment w:val="baseline"/>
    </w:pPr>
    <w:rPr>
      <w:rFonts w:ascii="Courier New" w:hAnsi="Courier New"/>
      <w:noProof/>
      <w:sz w:val="20"/>
      <w:szCs w:val="20"/>
      <w:lang w:val="en-US" w:eastAsia="zh-CN"/>
    </w:rPr>
  </w:style>
  <w:style w:type="paragraph" w:customStyle="1" w:styleId="EX">
    <w:name w:val="EX"/>
    <w:basedOn w:val="Normal"/>
    <w:uiPriority w:val="99"/>
    <w:rsid w:val="00E53172"/>
    <w:pPr>
      <w:keepLines/>
      <w:ind w:left="1702" w:hanging="1418"/>
    </w:pPr>
  </w:style>
  <w:style w:type="paragraph" w:customStyle="1" w:styleId="FP">
    <w:name w:val="FP"/>
    <w:basedOn w:val="Normal"/>
    <w:uiPriority w:val="99"/>
    <w:rsid w:val="00E53172"/>
    <w:pPr>
      <w:spacing w:after="0"/>
    </w:pPr>
  </w:style>
  <w:style w:type="paragraph" w:customStyle="1" w:styleId="NW">
    <w:name w:val="NW"/>
    <w:basedOn w:val="NO"/>
    <w:uiPriority w:val="99"/>
    <w:rsid w:val="00E53172"/>
    <w:pPr>
      <w:spacing w:after="0"/>
    </w:pPr>
  </w:style>
  <w:style w:type="paragraph" w:customStyle="1" w:styleId="EW">
    <w:name w:val="EW"/>
    <w:basedOn w:val="EX"/>
    <w:uiPriority w:val="99"/>
    <w:rsid w:val="00E53172"/>
    <w:pPr>
      <w:spacing w:after="0"/>
    </w:pPr>
  </w:style>
  <w:style w:type="paragraph" w:customStyle="1" w:styleId="B1">
    <w:name w:val="B1"/>
    <w:basedOn w:val="List"/>
    <w:link w:val="B1Char1"/>
    <w:uiPriority w:val="99"/>
    <w:rsid w:val="00E53172"/>
  </w:style>
  <w:style w:type="paragraph" w:styleId="TOC6">
    <w:name w:val="toc 6"/>
    <w:basedOn w:val="TOC5"/>
    <w:next w:val="Normal"/>
    <w:uiPriority w:val="99"/>
    <w:semiHidden/>
    <w:rsid w:val="00E53172"/>
    <w:pPr>
      <w:ind w:left="1985" w:hanging="1985"/>
    </w:pPr>
  </w:style>
  <w:style w:type="paragraph" w:styleId="TOC7">
    <w:name w:val="toc 7"/>
    <w:basedOn w:val="TOC6"/>
    <w:next w:val="Normal"/>
    <w:uiPriority w:val="99"/>
    <w:semiHidden/>
    <w:rsid w:val="00E53172"/>
    <w:pPr>
      <w:ind w:left="2268" w:hanging="2268"/>
    </w:pPr>
  </w:style>
  <w:style w:type="paragraph" w:styleId="ListBullet2">
    <w:name w:val="List Bullet 2"/>
    <w:aliases w:val="lb2"/>
    <w:basedOn w:val="ListBullet"/>
    <w:uiPriority w:val="99"/>
    <w:rsid w:val="00E53172"/>
    <w:pPr>
      <w:ind w:left="851"/>
    </w:pPr>
  </w:style>
  <w:style w:type="paragraph" w:styleId="ListBullet">
    <w:name w:val="List Bullet"/>
    <w:basedOn w:val="List"/>
    <w:uiPriority w:val="99"/>
    <w:rsid w:val="00E53172"/>
  </w:style>
  <w:style w:type="paragraph" w:customStyle="1" w:styleId="EditorsNote">
    <w:name w:val="Editor's Note"/>
    <w:basedOn w:val="NO"/>
    <w:uiPriority w:val="99"/>
    <w:rsid w:val="00E53172"/>
    <w:rPr>
      <w:color w:val="FF0000"/>
    </w:rPr>
  </w:style>
  <w:style w:type="paragraph" w:customStyle="1" w:styleId="TH">
    <w:name w:val="TH"/>
    <w:basedOn w:val="Normal"/>
    <w:uiPriority w:val="99"/>
    <w:rsid w:val="00E53172"/>
    <w:pPr>
      <w:keepNext/>
      <w:keepLines/>
      <w:spacing w:before="60"/>
      <w:jc w:val="center"/>
    </w:pPr>
    <w:rPr>
      <w:rFonts w:ascii="Arial" w:hAnsi="Arial"/>
      <w:b/>
    </w:rPr>
  </w:style>
  <w:style w:type="paragraph" w:customStyle="1" w:styleId="ZA">
    <w:name w:val="ZA"/>
    <w:uiPriority w:val="99"/>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US" w:eastAsia="zh-CN"/>
    </w:rPr>
  </w:style>
  <w:style w:type="paragraph" w:customStyle="1" w:styleId="ZB">
    <w:name w:val="ZB"/>
    <w:uiPriority w:val="99"/>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US" w:eastAsia="zh-CN"/>
    </w:rPr>
  </w:style>
  <w:style w:type="paragraph" w:customStyle="1" w:styleId="ZT">
    <w:name w:val="ZT"/>
    <w:uiPriority w:val="99"/>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eastAsia="zh-CN"/>
    </w:rPr>
  </w:style>
  <w:style w:type="paragraph" w:customStyle="1" w:styleId="ZU">
    <w:name w:val="ZU"/>
    <w:uiPriority w:val="99"/>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US" w:eastAsia="zh-CN"/>
    </w:rPr>
  </w:style>
  <w:style w:type="paragraph" w:customStyle="1" w:styleId="TAN">
    <w:name w:val="TAN"/>
    <w:basedOn w:val="TAL"/>
    <w:uiPriority w:val="99"/>
    <w:rsid w:val="00E53172"/>
    <w:pPr>
      <w:ind w:left="851" w:hanging="851"/>
    </w:pPr>
  </w:style>
  <w:style w:type="paragraph" w:customStyle="1" w:styleId="ZH">
    <w:name w:val="ZH"/>
    <w:uiPriority w:val="99"/>
    <w:rsid w:val="00E53172"/>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US" w:eastAsia="zh-CN"/>
    </w:rPr>
  </w:style>
  <w:style w:type="paragraph" w:customStyle="1" w:styleId="TF">
    <w:name w:val="TF"/>
    <w:basedOn w:val="TH"/>
    <w:uiPriority w:val="99"/>
    <w:rsid w:val="00E53172"/>
    <w:pPr>
      <w:keepNext w:val="0"/>
      <w:spacing w:before="0" w:after="240"/>
    </w:pPr>
  </w:style>
  <w:style w:type="paragraph" w:customStyle="1" w:styleId="ZG">
    <w:name w:val="ZG"/>
    <w:uiPriority w:val="99"/>
    <w:rsid w:val="00E53172"/>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US" w:eastAsia="zh-CN"/>
    </w:rPr>
  </w:style>
  <w:style w:type="paragraph" w:styleId="ListBullet3">
    <w:name w:val="List Bullet 3"/>
    <w:basedOn w:val="ListBullet2"/>
    <w:uiPriority w:val="99"/>
    <w:rsid w:val="00E53172"/>
    <w:pPr>
      <w:ind w:left="1135"/>
    </w:pPr>
  </w:style>
  <w:style w:type="paragraph" w:styleId="List2">
    <w:name w:val="List 2"/>
    <w:basedOn w:val="List"/>
    <w:uiPriority w:val="99"/>
    <w:rsid w:val="00E53172"/>
    <w:pPr>
      <w:ind w:left="851"/>
    </w:pPr>
  </w:style>
  <w:style w:type="paragraph" w:styleId="List3">
    <w:name w:val="List 3"/>
    <w:basedOn w:val="List2"/>
    <w:uiPriority w:val="99"/>
    <w:rsid w:val="00E53172"/>
    <w:pPr>
      <w:ind w:left="1135"/>
    </w:pPr>
  </w:style>
  <w:style w:type="paragraph" w:styleId="List4">
    <w:name w:val="List 4"/>
    <w:basedOn w:val="List3"/>
    <w:uiPriority w:val="99"/>
    <w:rsid w:val="00E53172"/>
    <w:pPr>
      <w:ind w:left="1418"/>
    </w:pPr>
  </w:style>
  <w:style w:type="paragraph" w:styleId="List5">
    <w:name w:val="List 5"/>
    <w:basedOn w:val="List4"/>
    <w:uiPriority w:val="99"/>
    <w:rsid w:val="00E53172"/>
    <w:pPr>
      <w:ind w:left="1702"/>
    </w:pPr>
  </w:style>
  <w:style w:type="paragraph" w:styleId="ListBullet4">
    <w:name w:val="List Bullet 4"/>
    <w:basedOn w:val="ListBullet3"/>
    <w:uiPriority w:val="99"/>
    <w:rsid w:val="00E53172"/>
    <w:pPr>
      <w:ind w:left="1418"/>
    </w:pPr>
  </w:style>
  <w:style w:type="paragraph" w:styleId="ListBullet5">
    <w:name w:val="List Bullet 5"/>
    <w:basedOn w:val="ListBullet4"/>
    <w:uiPriority w:val="99"/>
    <w:rsid w:val="00E53172"/>
    <w:pPr>
      <w:ind w:left="1702"/>
    </w:pPr>
  </w:style>
  <w:style w:type="paragraph" w:customStyle="1" w:styleId="B2">
    <w:name w:val="B2"/>
    <w:basedOn w:val="List2"/>
    <w:uiPriority w:val="99"/>
    <w:rsid w:val="00E53172"/>
  </w:style>
  <w:style w:type="paragraph" w:customStyle="1" w:styleId="B3">
    <w:name w:val="B3"/>
    <w:basedOn w:val="List3"/>
    <w:uiPriority w:val="99"/>
    <w:rsid w:val="00E53172"/>
  </w:style>
  <w:style w:type="paragraph" w:customStyle="1" w:styleId="B4">
    <w:name w:val="B4"/>
    <w:basedOn w:val="List4"/>
    <w:uiPriority w:val="99"/>
    <w:rsid w:val="00E53172"/>
  </w:style>
  <w:style w:type="paragraph" w:customStyle="1" w:styleId="B5">
    <w:name w:val="B5"/>
    <w:basedOn w:val="List5"/>
    <w:uiPriority w:val="99"/>
    <w:rsid w:val="00E53172"/>
  </w:style>
  <w:style w:type="paragraph" w:customStyle="1" w:styleId="ZTD">
    <w:name w:val="ZTD"/>
    <w:basedOn w:val="ZB"/>
    <w:uiPriority w:val="99"/>
    <w:rsid w:val="00E53172"/>
    <w:pPr>
      <w:framePr w:hRule="auto" w:wrap="notBeside" w:y="852"/>
    </w:pPr>
    <w:rPr>
      <w:i w:val="0"/>
      <w:sz w:val="40"/>
    </w:rPr>
  </w:style>
  <w:style w:type="paragraph" w:customStyle="1" w:styleId="ZV">
    <w:name w:val="ZV"/>
    <w:basedOn w:val="ZU"/>
    <w:uiPriority w:val="99"/>
    <w:rsid w:val="00E53172"/>
    <w:pPr>
      <w:framePr w:wrap="notBeside" w:y="16161"/>
    </w:pPr>
  </w:style>
  <w:style w:type="paragraph" w:styleId="IndexHeading">
    <w:name w:val="index heading"/>
    <w:basedOn w:val="Normal"/>
    <w:next w:val="Normal"/>
    <w:uiPriority w:val="99"/>
    <w:semiHidden/>
    <w:rsid w:val="005707D6"/>
    <w:pPr>
      <w:pBdr>
        <w:top w:val="single" w:sz="12" w:space="0" w:color="auto"/>
      </w:pBdr>
      <w:spacing w:before="360" w:after="240"/>
    </w:pPr>
    <w:rPr>
      <w:b/>
      <w:i/>
      <w:sz w:val="26"/>
    </w:rPr>
  </w:style>
  <w:style w:type="paragraph" w:customStyle="1" w:styleId="TabList">
    <w:name w:val="TabList"/>
    <w:basedOn w:val="Normal"/>
    <w:uiPriority w:val="99"/>
    <w:rsid w:val="005707D6"/>
    <w:pPr>
      <w:tabs>
        <w:tab w:val="left" w:pos="1134"/>
      </w:tabs>
      <w:spacing w:after="0"/>
    </w:pPr>
  </w:style>
  <w:style w:type="character" w:customStyle="1" w:styleId="Guidance">
    <w:name w:val="Guidance"/>
    <w:basedOn w:val="DefaultParagraphFont"/>
    <w:uiPriority w:val="99"/>
    <w:rsid w:val="005707D6"/>
    <w:rPr>
      <w:rFonts w:cs="Times New Roman"/>
      <w:i/>
      <w:color w:val="0000FF"/>
    </w:rPr>
  </w:style>
  <w:style w:type="character" w:styleId="Hyperlink">
    <w:name w:val="Hyperlink"/>
    <w:basedOn w:val="DefaultParagraphFont"/>
    <w:uiPriority w:val="99"/>
    <w:rsid w:val="005707D6"/>
    <w:rPr>
      <w:rFonts w:cs="Times New Roman"/>
      <w:color w:val="0000FF"/>
      <w:u w:val="single"/>
    </w:rPr>
  </w:style>
  <w:style w:type="paragraph" w:styleId="Caption">
    <w:name w:val="caption"/>
    <w:basedOn w:val="Normal"/>
    <w:next w:val="Normal"/>
    <w:uiPriority w:val="99"/>
    <w:qFormat/>
    <w:rsid w:val="005707D6"/>
    <w:pPr>
      <w:spacing w:before="120" w:after="120"/>
    </w:pPr>
    <w:rPr>
      <w:b/>
    </w:rPr>
  </w:style>
  <w:style w:type="paragraph" w:customStyle="1" w:styleId="tabletext">
    <w:name w:val="table text"/>
    <w:basedOn w:val="Normal"/>
    <w:next w:val="table"/>
    <w:uiPriority w:val="99"/>
    <w:rsid w:val="005707D6"/>
    <w:pPr>
      <w:spacing w:after="0"/>
    </w:pPr>
    <w:rPr>
      <w:i/>
    </w:rPr>
  </w:style>
  <w:style w:type="paragraph" w:customStyle="1" w:styleId="table">
    <w:name w:val="table"/>
    <w:basedOn w:val="Normal"/>
    <w:next w:val="Normal"/>
    <w:uiPriority w:val="99"/>
    <w:rsid w:val="005707D6"/>
    <w:pPr>
      <w:spacing w:after="0"/>
      <w:jc w:val="center"/>
    </w:pPr>
    <w:rPr>
      <w:lang w:val="en-US"/>
    </w:rPr>
  </w:style>
  <w:style w:type="paragraph" w:styleId="BodyText">
    <w:name w:val="Body Text"/>
    <w:basedOn w:val="Normal"/>
    <w:link w:val="BodyTextChar"/>
    <w:uiPriority w:val="99"/>
    <w:rsid w:val="005707D6"/>
    <w:pPr>
      <w:widowControl w:val="0"/>
      <w:spacing w:after="120"/>
    </w:pPr>
    <w:rPr>
      <w:sz w:val="24"/>
      <w:lang w:val="en-US"/>
    </w:rPr>
  </w:style>
  <w:style w:type="character" w:customStyle="1" w:styleId="BodyTextChar">
    <w:name w:val="Body Text Char"/>
    <w:basedOn w:val="DefaultParagraphFont"/>
    <w:link w:val="BodyText"/>
    <w:uiPriority w:val="99"/>
    <w:semiHidden/>
    <w:locked/>
    <w:rPr>
      <w:rFonts w:ascii="Times New Roman" w:hAnsi="Times New Roman" w:cs="Times New Roman"/>
      <w:sz w:val="20"/>
      <w:szCs w:val="20"/>
      <w:lang w:eastAsia="zh-CN"/>
    </w:rPr>
  </w:style>
  <w:style w:type="paragraph" w:customStyle="1" w:styleId="HE">
    <w:name w:val="HE"/>
    <w:basedOn w:val="Normal"/>
    <w:uiPriority w:val="99"/>
    <w:rsid w:val="005707D6"/>
    <w:pPr>
      <w:spacing w:after="0"/>
    </w:pPr>
    <w:rPr>
      <w:b/>
    </w:rPr>
  </w:style>
  <w:style w:type="paragraph" w:styleId="PlainText">
    <w:name w:val="Plain Text"/>
    <w:basedOn w:val="Normal"/>
    <w:link w:val="PlainTextChar"/>
    <w:uiPriority w:val="99"/>
    <w:rsid w:val="005707D6"/>
    <w:pPr>
      <w:spacing w:after="0"/>
    </w:pPr>
    <w:rPr>
      <w:rFonts w:ascii="Courier New" w:hAnsi="Courier New"/>
      <w:lang w:val="en-US"/>
    </w:rPr>
  </w:style>
  <w:style w:type="character" w:customStyle="1" w:styleId="PlainTextChar">
    <w:name w:val="Plain Text Char"/>
    <w:basedOn w:val="DefaultParagraphFont"/>
    <w:link w:val="PlainText"/>
    <w:uiPriority w:val="99"/>
    <w:semiHidden/>
    <w:locked/>
    <w:rPr>
      <w:rFonts w:ascii="Courier New" w:hAnsi="Courier New" w:cs="Courier New"/>
      <w:sz w:val="20"/>
      <w:szCs w:val="20"/>
      <w:lang w:eastAsia="zh-CN"/>
    </w:rPr>
  </w:style>
  <w:style w:type="paragraph" w:customStyle="1" w:styleId="text">
    <w:name w:val="text"/>
    <w:basedOn w:val="Normal"/>
    <w:uiPriority w:val="99"/>
    <w:rsid w:val="005707D6"/>
    <w:pPr>
      <w:widowControl w:val="0"/>
      <w:spacing w:after="240"/>
      <w:jc w:val="both"/>
    </w:pPr>
    <w:rPr>
      <w:sz w:val="24"/>
      <w:lang w:val="en-AU"/>
    </w:rPr>
  </w:style>
  <w:style w:type="paragraph" w:styleId="DocumentMap">
    <w:name w:val="Document Map"/>
    <w:basedOn w:val="Normal"/>
    <w:link w:val="DocumentMapChar"/>
    <w:uiPriority w:val="99"/>
    <w:semiHidden/>
    <w:rsid w:val="005707D6"/>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eastAsia="zh-CN"/>
    </w:rPr>
  </w:style>
  <w:style w:type="paragraph" w:customStyle="1" w:styleId="Reference">
    <w:name w:val="Reference"/>
    <w:basedOn w:val="EX"/>
    <w:uiPriority w:val="99"/>
    <w:rsid w:val="005707D6"/>
    <w:pPr>
      <w:numPr>
        <w:numId w:val="10"/>
      </w:numPr>
    </w:pPr>
  </w:style>
  <w:style w:type="paragraph" w:customStyle="1" w:styleId="berschrift1H1">
    <w:name w:val="Überschrift 1.H1"/>
    <w:basedOn w:val="Normal"/>
    <w:next w:val="Normal"/>
    <w:uiPriority w:val="99"/>
    <w:rsid w:val="005707D6"/>
    <w:pPr>
      <w:keepNext/>
      <w:keepLines/>
      <w:numPr>
        <w:numId w:val="9"/>
      </w:numPr>
      <w:pBdr>
        <w:top w:val="single" w:sz="12" w:space="3" w:color="auto"/>
      </w:pBdr>
      <w:spacing w:before="240"/>
      <w:outlineLvl w:val="0"/>
    </w:pPr>
    <w:rPr>
      <w:rFonts w:ascii="Arial" w:hAnsi="Arial"/>
      <w:sz w:val="36"/>
      <w:lang w:eastAsia="de-DE"/>
    </w:rPr>
  </w:style>
  <w:style w:type="paragraph" w:customStyle="1" w:styleId="CRfront">
    <w:name w:val="CR_front"/>
    <w:uiPriority w:val="99"/>
    <w:rsid w:val="005707D6"/>
    <w:rPr>
      <w:rFonts w:ascii="Arial" w:hAnsi="Arial"/>
      <w:sz w:val="20"/>
      <w:szCs w:val="20"/>
      <w:lang w:eastAsia="en-US"/>
    </w:rPr>
  </w:style>
  <w:style w:type="paragraph" w:customStyle="1" w:styleId="textintend1">
    <w:name w:val="text intend 1"/>
    <w:basedOn w:val="text"/>
    <w:uiPriority w:val="99"/>
    <w:rsid w:val="005707D6"/>
    <w:pPr>
      <w:widowControl/>
      <w:numPr>
        <w:numId w:val="11"/>
      </w:numPr>
      <w:spacing w:after="120"/>
    </w:pPr>
    <w:rPr>
      <w:lang w:val="en-US"/>
    </w:rPr>
  </w:style>
  <w:style w:type="paragraph" w:customStyle="1" w:styleId="textintend2">
    <w:name w:val="text intend 2"/>
    <w:basedOn w:val="text"/>
    <w:uiPriority w:val="99"/>
    <w:rsid w:val="005707D6"/>
    <w:pPr>
      <w:widowControl/>
      <w:numPr>
        <w:numId w:val="12"/>
      </w:numPr>
      <w:spacing w:after="120"/>
    </w:pPr>
    <w:rPr>
      <w:lang w:val="en-US"/>
    </w:rPr>
  </w:style>
  <w:style w:type="paragraph" w:customStyle="1" w:styleId="textintend3">
    <w:name w:val="text intend 3"/>
    <w:basedOn w:val="text"/>
    <w:uiPriority w:val="99"/>
    <w:rsid w:val="005707D6"/>
    <w:pPr>
      <w:widowControl/>
      <w:numPr>
        <w:numId w:val="13"/>
      </w:numPr>
      <w:spacing w:after="120"/>
    </w:pPr>
    <w:rPr>
      <w:lang w:val="en-US"/>
    </w:rPr>
  </w:style>
  <w:style w:type="paragraph" w:customStyle="1" w:styleId="normalpuce">
    <w:name w:val="normal puce"/>
    <w:basedOn w:val="Normal"/>
    <w:uiPriority w:val="99"/>
    <w:rsid w:val="005707D6"/>
    <w:pPr>
      <w:widowControl w:val="0"/>
      <w:numPr>
        <w:numId w:val="14"/>
      </w:numPr>
      <w:spacing w:before="60" w:after="60"/>
      <w:jc w:val="both"/>
    </w:pPr>
  </w:style>
  <w:style w:type="paragraph" w:styleId="BodyTextIndent">
    <w:name w:val="Body Text Indent"/>
    <w:basedOn w:val="Normal"/>
    <w:link w:val="BodyTextIndentChar"/>
    <w:uiPriority w:val="99"/>
    <w:rsid w:val="005707D6"/>
    <w:pPr>
      <w:spacing w:before="240" w:after="0"/>
      <w:ind w:left="360"/>
      <w:jc w:val="both"/>
    </w:pPr>
    <w:rPr>
      <w:i/>
      <w:sz w:val="22"/>
    </w:rPr>
  </w:style>
  <w:style w:type="character" w:customStyle="1" w:styleId="BodyTextIndentChar">
    <w:name w:val="Body Text Indent Char"/>
    <w:basedOn w:val="DefaultParagraphFont"/>
    <w:link w:val="BodyTextIndent"/>
    <w:uiPriority w:val="99"/>
    <w:semiHidden/>
    <w:locked/>
    <w:rPr>
      <w:rFonts w:ascii="Times New Roman" w:hAnsi="Times New Roman" w:cs="Times New Roman"/>
      <w:sz w:val="20"/>
      <w:szCs w:val="20"/>
      <w:lang w:eastAsia="zh-CN"/>
    </w:rPr>
  </w:style>
  <w:style w:type="character" w:styleId="PageNumber">
    <w:name w:val="page number"/>
    <w:basedOn w:val="DefaultParagraphFont"/>
    <w:uiPriority w:val="99"/>
    <w:rsid w:val="005707D6"/>
    <w:rPr>
      <w:rFonts w:cs="Times New Roman"/>
    </w:rPr>
  </w:style>
  <w:style w:type="paragraph" w:styleId="CommentText">
    <w:name w:val="annotation text"/>
    <w:basedOn w:val="Normal"/>
    <w:link w:val="CommentTextChar"/>
    <w:uiPriority w:val="99"/>
    <w:semiHidden/>
    <w:rsid w:val="005707D6"/>
    <w:pPr>
      <w:spacing w:before="120" w:after="0"/>
    </w:pPr>
    <w:rPr>
      <w:lang w:val="en-US"/>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eastAsia="zh-CN"/>
    </w:rPr>
  </w:style>
  <w:style w:type="paragraph" w:styleId="BodyText2">
    <w:name w:val="Body Text 2"/>
    <w:basedOn w:val="Normal"/>
    <w:link w:val="BodyText2Char"/>
    <w:uiPriority w:val="99"/>
    <w:rsid w:val="005707D6"/>
    <w:pPr>
      <w:spacing w:after="0"/>
      <w:jc w:val="both"/>
    </w:pPr>
    <w:rPr>
      <w:sz w:val="24"/>
      <w:lang w:val="en-US"/>
    </w:rPr>
  </w:style>
  <w:style w:type="character" w:customStyle="1" w:styleId="BodyText2Char">
    <w:name w:val="Body Text 2 Char"/>
    <w:basedOn w:val="DefaultParagraphFont"/>
    <w:link w:val="BodyText2"/>
    <w:uiPriority w:val="99"/>
    <w:semiHidden/>
    <w:locked/>
    <w:rPr>
      <w:rFonts w:ascii="Times New Roman" w:hAnsi="Times New Roman" w:cs="Times New Roman"/>
      <w:sz w:val="20"/>
      <w:szCs w:val="20"/>
      <w:lang w:eastAsia="zh-CN"/>
    </w:rPr>
  </w:style>
  <w:style w:type="paragraph" w:customStyle="1" w:styleId="para">
    <w:name w:val="para"/>
    <w:basedOn w:val="Normal"/>
    <w:uiPriority w:val="99"/>
    <w:rsid w:val="005707D6"/>
    <w:pPr>
      <w:spacing w:after="240"/>
      <w:jc w:val="both"/>
    </w:pPr>
    <w:rPr>
      <w:rFonts w:ascii="Helvetica" w:hAnsi="Helvetica"/>
    </w:rPr>
  </w:style>
  <w:style w:type="character" w:customStyle="1" w:styleId="MTEquationSection">
    <w:name w:val="MTEquationSection"/>
    <w:basedOn w:val="DefaultParagraphFont"/>
    <w:uiPriority w:val="99"/>
    <w:rsid w:val="005707D6"/>
    <w:rPr>
      <w:rFonts w:cs="Times New Roman"/>
      <w:color w:val="FF0000"/>
      <w:lang w:eastAsia="en-US"/>
    </w:rPr>
  </w:style>
  <w:style w:type="paragraph" w:customStyle="1" w:styleId="MTDisplayEquation">
    <w:name w:val="MTDisplayEquation"/>
    <w:basedOn w:val="Normal"/>
    <w:uiPriority w:val="99"/>
    <w:rsid w:val="005707D6"/>
    <w:pPr>
      <w:tabs>
        <w:tab w:val="center" w:pos="4820"/>
        <w:tab w:val="right" w:pos="9640"/>
      </w:tabs>
    </w:pPr>
  </w:style>
  <w:style w:type="character" w:styleId="FollowedHyperlink">
    <w:name w:val="FollowedHyperlink"/>
    <w:basedOn w:val="DefaultParagraphFont"/>
    <w:uiPriority w:val="99"/>
    <w:rsid w:val="005707D6"/>
    <w:rPr>
      <w:rFonts w:cs="Times New Roman"/>
      <w:color w:val="800080"/>
      <w:u w:val="single"/>
    </w:rPr>
  </w:style>
  <w:style w:type="paragraph" w:customStyle="1" w:styleId="figureheading">
    <w:name w:val="figure heading"/>
    <w:basedOn w:val="Normal"/>
    <w:uiPriority w:val="99"/>
    <w:rsid w:val="005707D6"/>
    <w:pPr>
      <w:keepNext/>
      <w:keepLines/>
      <w:spacing w:before="240" w:after="60" w:line="280" w:lineRule="atLeast"/>
      <w:jc w:val="center"/>
    </w:pPr>
    <w:rPr>
      <w:rFonts w:ascii="Bookman" w:hAnsi="Bookman"/>
      <w:b/>
      <w:lang w:val="en-US"/>
    </w:rPr>
  </w:style>
  <w:style w:type="paragraph" w:styleId="BodyText3">
    <w:name w:val="Body Text 3"/>
    <w:basedOn w:val="Normal"/>
    <w:link w:val="BodyText3Char"/>
    <w:uiPriority w:val="99"/>
    <w:rsid w:val="005707D6"/>
    <w:rPr>
      <w:u w:val="single"/>
    </w:rPr>
  </w:style>
  <w:style w:type="character" w:customStyle="1" w:styleId="BodyText3Char">
    <w:name w:val="Body Text 3 Char"/>
    <w:basedOn w:val="DefaultParagraphFont"/>
    <w:link w:val="BodyText3"/>
    <w:uiPriority w:val="99"/>
    <w:semiHidden/>
    <w:locked/>
    <w:rPr>
      <w:rFonts w:ascii="Times New Roman" w:hAnsi="Times New Roman" w:cs="Times New Roman"/>
      <w:sz w:val="16"/>
      <w:szCs w:val="16"/>
      <w:lang w:eastAsia="zh-CN"/>
    </w:rPr>
  </w:style>
  <w:style w:type="paragraph" w:customStyle="1" w:styleId="TableText0">
    <w:name w:val="Table_Text"/>
    <w:basedOn w:val="Normal"/>
    <w:uiPriority w:val="99"/>
    <w:rsid w:val="005707D6"/>
    <w:pPr>
      <w:keepNext/>
      <w:tabs>
        <w:tab w:val="left" w:pos="794"/>
        <w:tab w:val="left" w:pos="1191"/>
        <w:tab w:val="left" w:pos="1588"/>
        <w:tab w:val="left" w:pos="1985"/>
      </w:tabs>
      <w:spacing w:before="100" w:after="100" w:line="190" w:lineRule="exact"/>
      <w:jc w:val="both"/>
    </w:pPr>
    <w:rPr>
      <w:sz w:val="18"/>
      <w:lang w:val="en-US"/>
    </w:rPr>
  </w:style>
  <w:style w:type="paragraph" w:styleId="Title">
    <w:name w:val="Title"/>
    <w:basedOn w:val="Normal"/>
    <w:link w:val="TitleChar"/>
    <w:uiPriority w:val="99"/>
    <w:qFormat/>
    <w:rsid w:val="005707D6"/>
    <w:pPr>
      <w:tabs>
        <w:tab w:val="left" w:pos="3780"/>
      </w:tabs>
      <w:spacing w:before="60" w:after="240" w:line="240" w:lineRule="atLeast"/>
      <w:outlineLvl w:val="0"/>
    </w:pPr>
    <w:rPr>
      <w:rFonts w:ascii="Arial" w:hAnsi="Arial"/>
      <w:b/>
      <w:kern w:val="28"/>
      <w:sz w:val="24"/>
      <w:lang w:eastAsia="ja-JP"/>
    </w:rPr>
  </w:style>
  <w:style w:type="character" w:customStyle="1" w:styleId="TitleChar">
    <w:name w:val="Title Char"/>
    <w:basedOn w:val="DefaultParagraphFont"/>
    <w:link w:val="Title"/>
    <w:uiPriority w:val="99"/>
    <w:locked/>
    <w:rPr>
      <w:rFonts w:ascii="Cambria" w:hAnsi="Cambria" w:cs="Times New Roman"/>
      <w:b/>
      <w:bCs/>
      <w:kern w:val="28"/>
      <w:sz w:val="32"/>
      <w:szCs w:val="32"/>
      <w:lang w:eastAsia="zh-CN"/>
    </w:rPr>
  </w:style>
  <w:style w:type="paragraph" w:styleId="BalloonText">
    <w:name w:val="Balloon Text"/>
    <w:basedOn w:val="Normal"/>
    <w:link w:val="BalloonTextChar"/>
    <w:uiPriority w:val="99"/>
    <w:semiHidden/>
    <w:rsid w:val="005707D6"/>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zh-CN"/>
    </w:rPr>
  </w:style>
  <w:style w:type="paragraph" w:styleId="BodyTextIndent2">
    <w:name w:val="Body Text Indent 2"/>
    <w:basedOn w:val="Normal"/>
    <w:link w:val="BodyTextIndent2Char"/>
    <w:uiPriority w:val="99"/>
    <w:rsid w:val="005707D6"/>
    <w:pPr>
      <w:ind w:left="426"/>
      <w:jc w:val="both"/>
    </w:pPr>
  </w:style>
  <w:style w:type="character" w:customStyle="1" w:styleId="BodyTextIndent2Char">
    <w:name w:val="Body Text Indent 2 Char"/>
    <w:basedOn w:val="DefaultParagraphFont"/>
    <w:link w:val="BodyTextIndent2"/>
    <w:uiPriority w:val="99"/>
    <w:semiHidden/>
    <w:locked/>
    <w:rPr>
      <w:rFonts w:ascii="Times New Roman" w:hAnsi="Times New Roman" w:cs="Times New Roman"/>
      <w:sz w:val="20"/>
      <w:szCs w:val="20"/>
      <w:lang w:eastAsia="zh-CN"/>
    </w:rPr>
  </w:style>
  <w:style w:type="character" w:styleId="Emphasis">
    <w:name w:val="Emphasis"/>
    <w:basedOn w:val="DefaultParagraphFont"/>
    <w:uiPriority w:val="99"/>
    <w:qFormat/>
    <w:rsid w:val="005707D6"/>
    <w:rPr>
      <w:rFonts w:cs="Times New Roman"/>
      <w:i/>
      <w:iCs/>
    </w:rPr>
  </w:style>
  <w:style w:type="paragraph" w:customStyle="1" w:styleId="CRCoverPage">
    <w:name w:val="CR Cover Page"/>
    <w:uiPriority w:val="99"/>
    <w:rsid w:val="005707D6"/>
    <w:pPr>
      <w:spacing w:after="120"/>
    </w:pPr>
    <w:rPr>
      <w:rFonts w:ascii="Arial" w:hAnsi="Arial"/>
      <w:sz w:val="20"/>
      <w:szCs w:val="20"/>
      <w:lang w:eastAsia="en-US"/>
    </w:rPr>
  </w:style>
  <w:style w:type="paragraph" w:styleId="BodyTextIndent3">
    <w:name w:val="Body Text Indent 3"/>
    <w:basedOn w:val="Normal"/>
    <w:link w:val="BodyTextIndent3Char"/>
    <w:uiPriority w:val="99"/>
    <w:rsid w:val="005707D6"/>
    <w:pPr>
      <w:ind w:left="284"/>
      <w:jc w:val="both"/>
    </w:pPr>
    <w:rPr>
      <w:sz w:val="22"/>
    </w:rPr>
  </w:style>
  <w:style w:type="character" w:customStyle="1" w:styleId="BodyTextIndent3Char">
    <w:name w:val="Body Text Indent 3 Char"/>
    <w:basedOn w:val="DefaultParagraphFont"/>
    <w:link w:val="BodyTextIndent3"/>
    <w:uiPriority w:val="99"/>
    <w:semiHidden/>
    <w:locked/>
    <w:rPr>
      <w:rFonts w:ascii="Times New Roman" w:hAnsi="Times New Roman" w:cs="Times New Roman"/>
      <w:sz w:val="16"/>
      <w:szCs w:val="16"/>
      <w:lang w:eastAsia="zh-CN"/>
    </w:rPr>
  </w:style>
  <w:style w:type="paragraph" w:styleId="HTMLPreformatted">
    <w:name w:val="HTML Preformatted"/>
    <w:basedOn w:val="Normal"/>
    <w:link w:val="HTMLPreformattedChar"/>
    <w:uiPriority w:val="99"/>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eastAsia="zh-CN"/>
    </w:rPr>
  </w:style>
  <w:style w:type="paragraph" w:customStyle="1" w:styleId="CharCharCharChar">
    <w:name w:val="Char Char Char Char (文字) (文字)"/>
    <w:uiPriority w:val="99"/>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character" w:styleId="Strong">
    <w:name w:val="Strong"/>
    <w:basedOn w:val="DefaultParagraphFont"/>
    <w:uiPriority w:val="99"/>
    <w:qFormat/>
    <w:rsid w:val="006A139E"/>
    <w:rPr>
      <w:rFonts w:cs="Times New Roman"/>
      <w:b/>
      <w:bCs/>
    </w:rPr>
  </w:style>
  <w:style w:type="paragraph" w:customStyle="1" w:styleId="INDENT1">
    <w:name w:val="INDENT1"/>
    <w:basedOn w:val="Normal"/>
    <w:uiPriority w:val="99"/>
    <w:rsid w:val="003501B3"/>
    <w:pPr>
      <w:ind w:left="851"/>
    </w:pPr>
    <w:rPr>
      <w:lang w:eastAsia="en-US"/>
    </w:rPr>
  </w:style>
  <w:style w:type="paragraph" w:customStyle="1" w:styleId="RecCCITT">
    <w:name w:val="Rec_CCITT_#"/>
    <w:basedOn w:val="Normal"/>
    <w:uiPriority w:val="99"/>
    <w:rsid w:val="003501B3"/>
    <w:pPr>
      <w:keepNext/>
      <w:keepLines/>
    </w:pPr>
    <w:rPr>
      <w:b/>
      <w:lang w:eastAsia="en-US"/>
    </w:rPr>
  </w:style>
  <w:style w:type="paragraph" w:customStyle="1" w:styleId="01BodyText">
    <w:name w:val="01 BodyText"/>
    <w:basedOn w:val="Normal"/>
    <w:uiPriority w:val="99"/>
    <w:rsid w:val="003501B3"/>
    <w:pPr>
      <w:spacing w:after="220"/>
      <w:ind w:left="1298" w:hanging="1298"/>
    </w:pPr>
    <w:rPr>
      <w:rFonts w:eastAsia="MS Mincho"/>
      <w:lang w:val="en-US" w:eastAsia="ja-JP"/>
    </w:rPr>
  </w:style>
  <w:style w:type="paragraph" w:styleId="NormalIndent">
    <w:name w:val="Normal Indent"/>
    <w:basedOn w:val="Normal"/>
    <w:uiPriority w:val="99"/>
    <w:rsid w:val="003501B3"/>
    <w:pPr>
      <w:widowControl w:val="0"/>
      <w:spacing w:after="0"/>
      <w:ind w:left="851"/>
      <w:jc w:val="both"/>
    </w:pPr>
    <w:rPr>
      <w:rFonts w:ascii="Century" w:eastAsia="MS Mincho" w:hAnsi="Century"/>
      <w:kern w:val="2"/>
      <w:sz w:val="21"/>
      <w:lang w:eastAsia="ja-JP"/>
    </w:rPr>
  </w:style>
  <w:style w:type="paragraph" w:styleId="Date">
    <w:name w:val="Date"/>
    <w:basedOn w:val="Normal"/>
    <w:next w:val="Normal"/>
    <w:link w:val="DateChar"/>
    <w:uiPriority w:val="99"/>
    <w:rsid w:val="003501B3"/>
    <w:pPr>
      <w:widowControl w:val="0"/>
      <w:spacing w:after="0"/>
      <w:jc w:val="both"/>
    </w:pPr>
    <w:rPr>
      <w:rFonts w:ascii="Century" w:eastAsia="MS Mincho" w:hAnsi="Century"/>
      <w:kern w:val="2"/>
      <w:sz w:val="21"/>
      <w:lang w:eastAsia="ja-JP"/>
    </w:rPr>
  </w:style>
  <w:style w:type="character" w:customStyle="1" w:styleId="DateChar">
    <w:name w:val="Date Char"/>
    <w:basedOn w:val="DefaultParagraphFont"/>
    <w:link w:val="Date"/>
    <w:uiPriority w:val="99"/>
    <w:semiHidden/>
    <w:locked/>
    <w:rPr>
      <w:rFonts w:ascii="Times New Roman" w:hAnsi="Times New Roman" w:cs="Times New Roman"/>
      <w:sz w:val="20"/>
      <w:szCs w:val="20"/>
      <w:lang w:eastAsia="zh-CN"/>
    </w:rPr>
  </w:style>
  <w:style w:type="paragraph" w:customStyle="1" w:styleId="Heading4h4">
    <w:name w:val="Heading 4.h4"/>
    <w:basedOn w:val="Heading3"/>
    <w:next w:val="Normal"/>
    <w:uiPriority w:val="99"/>
    <w:rsid w:val="003501B3"/>
    <w:pPr>
      <w:ind w:left="1418" w:hanging="1418"/>
      <w:outlineLvl w:val="3"/>
    </w:pPr>
    <w:rPr>
      <w:sz w:val="24"/>
      <w:lang w:eastAsia="en-US"/>
    </w:rPr>
  </w:style>
  <w:style w:type="paragraph" w:customStyle="1" w:styleId="BulletList1">
    <w:name w:val="Bullet List 1"/>
    <w:basedOn w:val="Normal"/>
    <w:uiPriority w:val="99"/>
    <w:rsid w:val="003501B3"/>
    <w:pPr>
      <w:numPr>
        <w:numId w:val="17"/>
      </w:numPr>
      <w:overflowPunct/>
      <w:autoSpaceDE/>
      <w:autoSpaceDN/>
      <w:adjustRightInd/>
      <w:spacing w:after="0"/>
      <w:jc w:val="both"/>
      <w:textAlignment w:val="auto"/>
    </w:pPr>
    <w:rPr>
      <w:sz w:val="22"/>
      <w:lang w:val="en-US" w:eastAsia="en-US"/>
    </w:rPr>
  </w:style>
  <w:style w:type="paragraph" w:customStyle="1" w:styleId="tdoc-header">
    <w:name w:val="tdoc-header"/>
    <w:uiPriority w:val="99"/>
    <w:rsid w:val="003501B3"/>
    <w:rPr>
      <w:rFonts w:ascii="Arial" w:hAnsi="Arial"/>
      <w:noProof/>
      <w:sz w:val="24"/>
      <w:szCs w:val="20"/>
      <w:lang w:eastAsia="en-US"/>
    </w:rPr>
  </w:style>
  <w:style w:type="character" w:customStyle="1" w:styleId="TALChar">
    <w:name w:val="TAL Char"/>
    <w:basedOn w:val="DefaultParagraphFont"/>
    <w:uiPriority w:val="99"/>
    <w:rsid w:val="003501B3"/>
    <w:rPr>
      <w:rFonts w:ascii="Arial" w:hAnsi="Arial" w:cs="Times New Roman"/>
      <w:sz w:val="18"/>
      <w:lang w:val="en-GB" w:eastAsia="en-US" w:bidi="ar-SA"/>
    </w:rPr>
  </w:style>
  <w:style w:type="character" w:customStyle="1" w:styleId="TALCharChar">
    <w:name w:val="TAL Char Char"/>
    <w:basedOn w:val="DefaultParagraphFont"/>
    <w:uiPriority w:val="99"/>
    <w:rsid w:val="003501B3"/>
    <w:rPr>
      <w:rFonts w:ascii="Arial" w:hAnsi="Arial" w:cs="Times New Roman"/>
      <w:sz w:val="18"/>
      <w:lang w:val="en-GB" w:eastAsia="en-US" w:bidi="ar-SA"/>
    </w:rPr>
  </w:style>
  <w:style w:type="character" w:customStyle="1" w:styleId="PLChar">
    <w:name w:val="PL Char"/>
    <w:basedOn w:val="DefaultParagraphFont"/>
    <w:uiPriority w:val="99"/>
    <w:rsid w:val="003501B3"/>
    <w:rPr>
      <w:rFonts w:ascii="Courier New" w:hAnsi="Courier New" w:cs="Times New Roman"/>
      <w:noProof/>
      <w:sz w:val="16"/>
      <w:lang w:val="en-GB" w:eastAsia="en-US" w:bidi="ar-SA"/>
    </w:rPr>
  </w:style>
  <w:style w:type="paragraph" w:customStyle="1" w:styleId="st-indent1">
    <w:name w:val="st-indent1"/>
    <w:basedOn w:val="Normal"/>
    <w:uiPriority w:val="99"/>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basedOn w:val="DefaultParagraphFont"/>
    <w:uiPriority w:val="99"/>
    <w:rsid w:val="003501B3"/>
    <w:rPr>
      <w:rFonts w:cs="Times New Roman"/>
      <w:color w:val="FF0000"/>
      <w:lang w:val="en-GB" w:eastAsia="en-US" w:bidi="ar-SA"/>
    </w:rPr>
  </w:style>
  <w:style w:type="character" w:customStyle="1" w:styleId="msoins0">
    <w:name w:val="msoins"/>
    <w:basedOn w:val="DefaultParagraphFont"/>
    <w:uiPriority w:val="99"/>
    <w:rsid w:val="003501B3"/>
    <w:rPr>
      <w:rFonts w:cs="Times New Roman"/>
    </w:rPr>
  </w:style>
  <w:style w:type="paragraph" w:customStyle="1" w:styleId="Capitationsmall1">
    <w:name w:val="Capitation small 1"/>
    <w:basedOn w:val="Normal"/>
    <w:uiPriority w:val="99"/>
    <w:rsid w:val="003501B3"/>
    <w:rPr>
      <w:b/>
      <w:lang w:eastAsia="en-US"/>
    </w:rPr>
  </w:style>
  <w:style w:type="paragraph" w:customStyle="1" w:styleId="Capitation2">
    <w:name w:val="Capitation 2"/>
    <w:basedOn w:val="Normal"/>
    <w:uiPriority w:val="99"/>
    <w:rsid w:val="003501B3"/>
    <w:pPr>
      <w:ind w:left="284"/>
    </w:pPr>
    <w:rPr>
      <w:b/>
      <w:sz w:val="22"/>
      <w:lang w:val="en-US" w:eastAsia="de-DE"/>
    </w:rPr>
  </w:style>
  <w:style w:type="paragraph" w:styleId="NormalWeb">
    <w:name w:val="Normal (Web)"/>
    <w:basedOn w:val="Normal"/>
    <w:uiPriority w:val="99"/>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uiPriority w:val="99"/>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uiPriority w:val="99"/>
    <w:rsid w:val="00B557F1"/>
    <w:pPr>
      <w:tabs>
        <w:tab w:val="num" w:pos="567"/>
      </w:tabs>
      <w:spacing w:after="0"/>
      <w:ind w:left="567" w:hanging="567"/>
    </w:pPr>
    <w:rPr>
      <w:lang w:eastAsia="en-US"/>
    </w:rPr>
  </w:style>
  <w:style w:type="paragraph" w:customStyle="1" w:styleId="ListBullet6">
    <w:name w:val="List Bullet 6"/>
    <w:basedOn w:val="ListBullet5"/>
    <w:uiPriority w:val="99"/>
    <w:rsid w:val="00B557F1"/>
    <w:pPr>
      <w:numPr>
        <w:numId w:val="19"/>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lang w:val="en-US" w:eastAsia="en-US"/>
    </w:rPr>
  </w:style>
  <w:style w:type="paragraph" w:customStyle="1" w:styleId="TdocHeading1">
    <w:name w:val="Tdoc_Heading_1"/>
    <w:basedOn w:val="Heading1"/>
    <w:next w:val="Normal"/>
    <w:autoRedefine/>
    <w:uiPriority w:val="99"/>
    <w:rsid w:val="00B557F1"/>
    <w:pPr>
      <w:keepLines w:val="0"/>
      <w:numPr>
        <w:numId w:val="21"/>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uiPriority w:val="99"/>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uiPriority w:val="99"/>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uiPriority w:val="99"/>
    <w:rsid w:val="00B557F1"/>
    <w:pPr>
      <w:keepLines/>
      <w:numPr>
        <w:numId w:val="20"/>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uiPriority w:val="99"/>
    <w:rsid w:val="00B557F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ja-JP"/>
    </w:rPr>
  </w:style>
  <w:style w:type="paragraph" w:customStyle="1" w:styleId="CouvRecTitle">
    <w:name w:val="Couv Rec Title"/>
    <w:basedOn w:val="Normal"/>
    <w:uiPriority w:val="99"/>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uiPriority w:val="99"/>
    <w:rsid w:val="00B557F1"/>
    <w:pPr>
      <w:overflowPunct/>
      <w:autoSpaceDE/>
      <w:autoSpaceDN/>
      <w:adjustRightInd/>
      <w:textAlignment w:val="auto"/>
    </w:pPr>
    <w:rPr>
      <w:rFonts w:eastAsia="MS Mincho"/>
      <w:lang w:eastAsia="ja-JP"/>
    </w:rPr>
  </w:style>
  <w:style w:type="paragraph" w:customStyle="1" w:styleId="00BodyText">
    <w:name w:val="00 BodyText"/>
    <w:basedOn w:val="Normal"/>
    <w:uiPriority w:val="99"/>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uiPriority w:val="99"/>
    <w:rsid w:val="00B557F1"/>
    <w:pPr>
      <w:overflowPunct/>
      <w:autoSpaceDE/>
      <w:autoSpaceDN/>
      <w:adjustRightInd/>
      <w:ind w:left="283" w:hanging="283"/>
      <w:textAlignment w:val="auto"/>
    </w:pPr>
    <w:rPr>
      <w:rFonts w:eastAsia="MS Mincho"/>
      <w:sz w:val="20"/>
      <w:lang w:val="de-DE" w:eastAsia="ja-JP"/>
    </w:rPr>
  </w:style>
  <w:style w:type="paragraph" w:customStyle="1" w:styleId="Comment">
    <w:name w:val="Comment"/>
    <w:basedOn w:val="BodyText"/>
    <w:next w:val="BodyText"/>
    <w:uiPriority w:val="99"/>
    <w:rsid w:val="00B557F1"/>
    <w:pPr>
      <w:overflowPunct/>
      <w:autoSpaceDE/>
      <w:autoSpaceDN/>
      <w:adjustRightInd/>
      <w:textAlignment w:val="auto"/>
    </w:pPr>
    <w:rPr>
      <w:rFonts w:eastAsia="MS Mincho"/>
      <w:i/>
      <w:sz w:val="20"/>
      <w:lang w:eastAsia="ja-JP"/>
    </w:rPr>
  </w:style>
  <w:style w:type="paragraph" w:customStyle="1" w:styleId="ETSIHeader">
    <w:name w:val="ETSI Header"/>
    <w:basedOn w:val="BodyText"/>
    <w:uiPriority w:val="99"/>
    <w:rsid w:val="00B557F1"/>
    <w:pPr>
      <w:tabs>
        <w:tab w:val="right" w:pos="8789"/>
      </w:tabs>
      <w:overflowPunct/>
      <w:autoSpaceDE/>
      <w:autoSpaceDN/>
      <w:adjustRightInd/>
      <w:spacing w:after="0"/>
      <w:textAlignment w:val="auto"/>
    </w:pPr>
    <w:rPr>
      <w:rFonts w:eastAsia="MS Mincho"/>
      <w:b/>
      <w:sz w:val="23"/>
      <w:lang w:eastAsia="ja-JP"/>
    </w:rPr>
  </w:style>
  <w:style w:type="paragraph" w:customStyle="1" w:styleId="Equation">
    <w:name w:val="Equation"/>
    <w:basedOn w:val="BodyText"/>
    <w:next w:val="BodyText"/>
    <w:uiPriority w:val="99"/>
    <w:rsid w:val="00B557F1"/>
    <w:pPr>
      <w:overflowPunct/>
      <w:autoSpaceDE/>
      <w:autoSpaceDN/>
      <w:adjustRightInd/>
      <w:spacing w:before="120" w:after="240"/>
      <w:ind w:left="284" w:right="284"/>
      <w:textAlignment w:val="auto"/>
    </w:pPr>
    <w:rPr>
      <w:rFonts w:eastAsia="MS Mincho"/>
      <w:sz w:val="20"/>
      <w:lang w:eastAsia="ja-JP"/>
    </w:rPr>
  </w:style>
  <w:style w:type="paragraph" w:customStyle="1" w:styleId="Figure">
    <w:name w:val="Figure"/>
    <w:basedOn w:val="BodyText"/>
    <w:next w:val="Caption"/>
    <w:uiPriority w:val="99"/>
    <w:rsid w:val="00B557F1"/>
    <w:pPr>
      <w:keepNext/>
      <w:overflowPunct/>
      <w:autoSpaceDE/>
      <w:autoSpaceDN/>
      <w:adjustRightInd/>
      <w:spacing w:before="240" w:after="240"/>
      <w:textAlignment w:val="auto"/>
    </w:pPr>
    <w:rPr>
      <w:rFonts w:eastAsia="MS Mincho"/>
      <w:sz w:val="20"/>
      <w:lang w:eastAsia="ja-JP"/>
    </w:rPr>
  </w:style>
  <w:style w:type="paragraph" w:customStyle="1" w:styleId="Step">
    <w:name w:val="Step"/>
    <w:basedOn w:val="BodyText"/>
    <w:uiPriority w:val="99"/>
    <w:rsid w:val="00B557F1"/>
    <w:pPr>
      <w:overflowPunct/>
      <w:autoSpaceDE/>
      <w:autoSpaceDN/>
      <w:adjustRightInd/>
      <w:ind w:left="283" w:hanging="283"/>
      <w:textAlignment w:val="auto"/>
    </w:pPr>
    <w:rPr>
      <w:rFonts w:eastAsia="MS Mincho"/>
      <w:sz w:val="20"/>
      <w:lang w:eastAsia="ja-JP"/>
    </w:rPr>
  </w:style>
  <w:style w:type="paragraph" w:customStyle="1" w:styleId="a">
    <w:name w:val="表タイトル"/>
    <w:basedOn w:val="Normal"/>
    <w:uiPriority w:val="99"/>
    <w:rsid w:val="00B557F1"/>
    <w:pPr>
      <w:widowControl w:val="0"/>
      <w:overflowPunct/>
      <w:autoSpaceDE/>
      <w:autoSpaceDN/>
      <w:adjustRightInd/>
      <w:spacing w:after="0"/>
      <w:jc w:val="both"/>
      <w:textAlignment w:val="auto"/>
    </w:pPr>
    <w:rPr>
      <w:rFonts w:ascii="Arial" w:eastAsia="MS Mincho" w:hAnsi="Arial"/>
      <w:b/>
      <w:kern w:val="2"/>
      <w:lang w:val="en-US" w:eastAsia="ja-JP"/>
    </w:rPr>
  </w:style>
  <w:style w:type="paragraph" w:customStyle="1" w:styleId="TitleText">
    <w:name w:val="Title Text"/>
    <w:basedOn w:val="00BodyText"/>
    <w:next w:val="Normal"/>
    <w:uiPriority w:val="99"/>
    <w:rsid w:val="00B557F1"/>
    <w:pPr>
      <w:spacing w:before="0"/>
    </w:pPr>
    <w:rPr>
      <w:rFonts w:ascii="Arial" w:hAnsi="Arial"/>
      <w:b/>
    </w:rPr>
  </w:style>
  <w:style w:type="paragraph" w:customStyle="1" w:styleId="11BodyText">
    <w:name w:val="11 BodyText"/>
    <w:basedOn w:val="Normal"/>
    <w:uiPriority w:val="99"/>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uiPriority w:val="99"/>
    <w:rsid w:val="00B557F1"/>
    <w:pPr>
      <w:keepNext/>
      <w:keepLines/>
      <w:pBdr>
        <w:top w:val="single" w:sz="12" w:space="3" w:color="auto"/>
      </w:pBdr>
      <w:tabs>
        <w:tab w:val="num" w:pos="735"/>
      </w:tabs>
      <w:spacing w:before="240" w:after="180"/>
      <w:ind w:left="735" w:hanging="735"/>
    </w:pPr>
    <w:rPr>
      <w:rFonts w:ascii="Arial" w:hAnsi="Arial"/>
      <w:sz w:val="36"/>
      <w:szCs w:val="20"/>
      <w:lang w:eastAsia="ja-JP"/>
    </w:rPr>
  </w:style>
  <w:style w:type="paragraph" w:customStyle="1" w:styleId="a0">
    <w:name w:val="佐藤２"/>
    <w:basedOn w:val="Normal"/>
    <w:uiPriority w:val="99"/>
    <w:rsid w:val="00B557F1"/>
    <w:pPr>
      <w:widowControl w:val="0"/>
      <w:tabs>
        <w:tab w:val="num" w:pos="992"/>
      </w:tabs>
      <w:overflowPunct/>
      <w:autoSpaceDE/>
      <w:autoSpaceDN/>
      <w:adjustRightInd/>
      <w:spacing w:after="0"/>
      <w:ind w:left="992" w:hanging="425"/>
      <w:jc w:val="both"/>
      <w:textAlignment w:val="auto"/>
    </w:pPr>
    <w:rPr>
      <w:rFonts w:ascii="Century" w:eastAsia="MS Mincho" w:hAnsi="Century"/>
      <w:kern w:val="2"/>
      <w:sz w:val="21"/>
      <w:lang w:val="en-US" w:eastAsia="ja-JP"/>
    </w:rPr>
  </w:style>
  <w:style w:type="paragraph" w:customStyle="1" w:styleId="Titre4h4">
    <w:name w:val="Titre 4.h4"/>
    <w:basedOn w:val="Heading3"/>
    <w:next w:val="Normal"/>
    <w:uiPriority w:val="99"/>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uiPriority w:val="99"/>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uiPriority w:val="99"/>
    <w:rsid w:val="00B557F1"/>
    <w:pPr>
      <w:widowControl w:val="0"/>
      <w:tabs>
        <w:tab w:val="left" w:pos="4048"/>
        <w:tab w:val="left" w:pos="5348"/>
        <w:tab w:val="left" w:pos="6641"/>
        <w:tab w:val="left" w:pos="7943"/>
      </w:tabs>
      <w:overflowPunct/>
      <w:autoSpaceDE/>
      <w:autoSpaceDN/>
      <w:adjustRightInd/>
      <w:spacing w:after="0"/>
      <w:ind w:left="1458"/>
      <w:jc w:val="both"/>
      <w:textAlignment w:val="auto"/>
    </w:pPr>
    <w:rPr>
      <w:rFonts w:ascii="Arial" w:eastAsia="MS Mincho" w:hAnsi="Arial"/>
      <w:sz w:val="24"/>
      <w:lang w:eastAsia="en-US"/>
    </w:rPr>
  </w:style>
  <w:style w:type="paragraph" w:customStyle="1" w:styleId="TableBody">
    <w:name w:val="TableBody"/>
    <w:basedOn w:val="Normal"/>
    <w:uiPriority w:val="99"/>
    <w:rsid w:val="00B557F1"/>
    <w:pPr>
      <w:widowControl w:val="0"/>
      <w:overflowPunct/>
      <w:autoSpaceDE/>
      <w:autoSpaceDN/>
      <w:adjustRightInd/>
      <w:spacing w:after="0"/>
      <w:textAlignment w:val="auto"/>
    </w:pPr>
    <w:rPr>
      <w:rFonts w:ascii="Arial" w:eastAsia="MS Mincho" w:hAnsi="Arial"/>
      <w:sz w:val="24"/>
      <w:lang w:eastAsia="en-US"/>
    </w:rPr>
  </w:style>
  <w:style w:type="paragraph" w:customStyle="1" w:styleId="TableHead">
    <w:name w:val="TableHead"/>
    <w:basedOn w:val="Normal"/>
    <w:uiPriority w:val="99"/>
    <w:rsid w:val="00B557F1"/>
    <w:pPr>
      <w:widowControl w:val="0"/>
      <w:overflowPunct/>
      <w:autoSpaceDE/>
      <w:autoSpaceDN/>
      <w:adjustRightInd/>
      <w:spacing w:after="0"/>
      <w:textAlignment w:val="auto"/>
    </w:pPr>
    <w:rPr>
      <w:rFonts w:ascii="Arial" w:eastAsia="MS Mincho" w:hAnsi="Arial"/>
      <w:sz w:val="24"/>
      <w:lang w:eastAsia="en-US"/>
    </w:rPr>
  </w:style>
  <w:style w:type="paragraph" w:customStyle="1" w:styleId="TTCline">
    <w:name w:val="TTC line"/>
    <w:basedOn w:val="Normal"/>
    <w:uiPriority w:val="99"/>
    <w:rsid w:val="00B557F1"/>
    <w:pPr>
      <w:widowControl w:val="0"/>
      <w:overflowPunct/>
      <w:autoSpaceDE/>
      <w:autoSpaceDN/>
      <w:adjustRightInd/>
      <w:spacing w:after="0"/>
      <w:jc w:val="both"/>
      <w:textAlignment w:val="auto"/>
    </w:pPr>
    <w:rPr>
      <w:rFonts w:ascii="Century" w:eastAsia="MS Mincho" w:hAnsi="Century"/>
      <w:kern w:val="2"/>
      <w:sz w:val="22"/>
      <w:lang w:val="en-US" w:eastAsia="ja-JP"/>
    </w:rPr>
  </w:style>
  <w:style w:type="paragraph" w:customStyle="1" w:styleId="headre">
    <w:name w:val="headre"/>
    <w:basedOn w:val="BodyText"/>
    <w:uiPriority w:val="99"/>
    <w:rsid w:val="00B557F1"/>
    <w:pPr>
      <w:widowControl/>
      <w:tabs>
        <w:tab w:val="num" w:pos="360"/>
      </w:tabs>
      <w:overflowPunct/>
      <w:autoSpaceDE/>
      <w:autoSpaceDN/>
      <w:adjustRightInd/>
      <w:textAlignment w:val="auto"/>
    </w:pPr>
    <w:rPr>
      <w:rFonts w:ascii="Arial" w:eastAsia="MS Mincho" w:hAnsi="Arial"/>
      <w:b/>
      <w:noProof/>
      <w:sz w:val="18"/>
      <w:lang w:val="en-GB" w:eastAsia="ja-JP"/>
    </w:rPr>
  </w:style>
  <w:style w:type="paragraph" w:customStyle="1" w:styleId="TTCCover2">
    <w:name w:val="TTC Cover 2"/>
    <w:basedOn w:val="Normal"/>
    <w:uiPriority w:val="99"/>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uiPriority w:val="99"/>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uiPriority w:val="99"/>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uiPriority w:val="99"/>
    <w:rsid w:val="00B557F1"/>
    <w:pPr>
      <w:widowControl w:val="0"/>
      <w:overflowPunct/>
      <w:autoSpaceDE/>
      <w:autoSpaceDN/>
      <w:adjustRightInd/>
      <w:spacing w:after="120"/>
      <w:jc w:val="both"/>
      <w:textAlignment w:val="auto"/>
    </w:pPr>
    <w:rPr>
      <w:rFonts w:ascii="Century" w:eastAsia="MS Mincho" w:hAnsi="Century"/>
      <w:kern w:val="2"/>
      <w:sz w:val="21"/>
      <w:lang w:val="en-US" w:eastAsia="ja-JP"/>
    </w:rPr>
  </w:style>
  <w:style w:type="paragraph" w:customStyle="1" w:styleId="a1">
    <w:name w:val="ｲ藤２"/>
    <w:basedOn w:val="Normal"/>
    <w:uiPriority w:val="99"/>
    <w:rsid w:val="00B557F1"/>
    <w:pPr>
      <w:widowControl w:val="0"/>
      <w:tabs>
        <w:tab w:val="num" w:pos="360"/>
      </w:tabs>
      <w:overflowPunct/>
      <w:adjustRightInd/>
      <w:spacing w:after="0"/>
      <w:ind w:left="340" w:hanging="340"/>
      <w:jc w:val="both"/>
      <w:textAlignment w:val="auto"/>
    </w:pPr>
    <w:rPr>
      <w:rFonts w:ascii="Century" w:eastAsia="MS Mincho" w:hAnsi="Century"/>
      <w:kern w:val="2"/>
      <w:sz w:val="21"/>
      <w:lang w:eastAsia="ja-JP"/>
    </w:rPr>
  </w:style>
  <w:style w:type="paragraph" w:customStyle="1" w:styleId="Msgstructure">
    <w:name w:val="Msg_structure"/>
    <w:basedOn w:val="Normal"/>
    <w:uiPriority w:val="99"/>
    <w:rsid w:val="00B557F1"/>
    <w:pPr>
      <w:keepNext/>
      <w:keepLines/>
      <w:widowControl w:val="0"/>
      <w:overflowPunct/>
      <w:autoSpaceDE/>
      <w:autoSpaceDN/>
      <w:adjustRightInd/>
      <w:spacing w:after="0"/>
      <w:jc w:val="both"/>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uiPriority w:val="99"/>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uiPriority w:val="99"/>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uiPriority w:val="99"/>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uiPriority w:val="99"/>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uiPriority w:val="99"/>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uiPriority w:val="99"/>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uiPriority w:val="99"/>
    <w:rsid w:val="00B557F1"/>
    <w:pPr>
      <w:numPr>
        <w:numId w:val="15"/>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uiPriority w:val="99"/>
    <w:rsid w:val="00B557F1"/>
    <w:pPr>
      <w:numPr>
        <w:numId w:val="16"/>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uiPriority w:val="99"/>
    <w:rsid w:val="00B557F1"/>
    <w:pPr>
      <w:overflowPunct/>
      <w:autoSpaceDE/>
      <w:autoSpaceDN/>
      <w:adjustRightInd/>
      <w:spacing w:after="120"/>
      <w:textAlignment w:val="auto"/>
    </w:pPr>
    <w:rPr>
      <w:lang w:val="de-DE" w:eastAsia="en-US"/>
    </w:rPr>
  </w:style>
  <w:style w:type="character" w:customStyle="1" w:styleId="TALCharCharChar">
    <w:name w:val="TAL Char Char Char"/>
    <w:basedOn w:val="DefaultParagraphFont"/>
    <w:uiPriority w:val="99"/>
    <w:rsid w:val="00B557F1"/>
    <w:rPr>
      <w:rFonts w:ascii="Arial" w:hAnsi="Arial" w:cs="Times New Roman"/>
      <w:sz w:val="18"/>
      <w:lang w:val="en-GB" w:eastAsia="en-US" w:bidi="ar-SA"/>
    </w:rPr>
  </w:style>
  <w:style w:type="paragraph" w:customStyle="1" w:styleId="talchar0">
    <w:name w:val="talchar"/>
    <w:basedOn w:val="Normal"/>
    <w:uiPriority w:val="99"/>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basedOn w:val="DefaultParagraphFont"/>
    <w:uiPriority w:val="99"/>
    <w:semiHidden/>
    <w:rsid w:val="006B304A"/>
    <w:rPr>
      <w:rFonts w:cs="Times New Roman"/>
      <w:sz w:val="16"/>
      <w:szCs w:val="16"/>
    </w:rPr>
  </w:style>
  <w:style w:type="paragraph" w:styleId="CommentSubject">
    <w:name w:val="annotation subject"/>
    <w:basedOn w:val="CommentText"/>
    <w:next w:val="CommentText"/>
    <w:link w:val="CommentSubjectChar"/>
    <w:uiPriority w:val="99"/>
    <w:semiHidden/>
    <w:rsid w:val="006B304A"/>
    <w:pPr>
      <w:spacing w:before="0" w:after="180"/>
    </w:pPr>
    <w:rPr>
      <w:b/>
      <w:bCs/>
      <w:lang w:val="en-GB"/>
    </w:rPr>
  </w:style>
  <w:style w:type="character" w:customStyle="1" w:styleId="CommentSubjectChar">
    <w:name w:val="Comment Subject Char"/>
    <w:basedOn w:val="CommentTextChar"/>
    <w:link w:val="CommentSubject"/>
    <w:uiPriority w:val="99"/>
    <w:semiHidden/>
    <w:locked/>
    <w:rPr>
      <w:b/>
      <w:bCs/>
    </w:rPr>
  </w:style>
  <w:style w:type="paragraph" w:customStyle="1" w:styleId="CharCharCharCharCharChar1CharCharCharCharCharCharCharCharCharChar">
    <w:name w:val="Char Char Char Char Char Char1 Char Char Char Char Char Char Char Char Char Char"/>
    <w:basedOn w:val="Normal"/>
    <w:uiPriority w:val="99"/>
    <w:rsid w:val="001229FD"/>
    <w:pPr>
      <w:widowControl w:val="0"/>
      <w:overflowPunct/>
      <w:autoSpaceDE/>
      <w:autoSpaceDN/>
      <w:adjustRightInd/>
      <w:spacing w:after="0"/>
      <w:jc w:val="both"/>
      <w:textAlignment w:val="auto"/>
    </w:pPr>
    <w:rPr>
      <w:rFonts w:eastAsia="SimSun"/>
      <w:kern w:val="2"/>
      <w:sz w:val="21"/>
      <w:szCs w:val="24"/>
      <w:lang w:val="en-US"/>
    </w:rPr>
  </w:style>
  <w:style w:type="table" w:styleId="TableGrid">
    <w:name w:val="Table Grid"/>
    <w:basedOn w:val="TableNormal"/>
    <w:uiPriority w:val="99"/>
    <w:rsid w:val="00552E0A"/>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0">
    <w:name w:val="tah0"/>
    <w:basedOn w:val="Normal"/>
    <w:uiPriority w:val="99"/>
    <w:rsid w:val="0053684C"/>
    <w:pPr>
      <w:keepNext/>
      <w:overflowPunct/>
      <w:autoSpaceDE/>
      <w:autoSpaceDN/>
      <w:adjustRightInd/>
      <w:spacing w:after="0"/>
      <w:jc w:val="center"/>
      <w:textAlignment w:val="auto"/>
    </w:pPr>
    <w:rPr>
      <w:rFonts w:ascii="Arial" w:eastAsia="SimSun" w:hAnsi="Arial"/>
      <w:b/>
      <w:bCs/>
      <w:lang w:val="en-US"/>
    </w:rPr>
  </w:style>
  <w:style w:type="character" w:customStyle="1" w:styleId="B1Char1">
    <w:name w:val="B1 Char1"/>
    <w:basedOn w:val="DefaultParagraphFont"/>
    <w:link w:val="B1"/>
    <w:uiPriority w:val="99"/>
    <w:locked/>
    <w:rsid w:val="00DE638A"/>
    <w:rPr>
      <w:rFonts w:cs="Times New Roman"/>
      <w:lang w:val="en-GB" w:eastAsia="zh-CN" w:bidi="ar-SA"/>
    </w:rPr>
  </w:style>
  <w:style w:type="paragraph" w:styleId="ListParagraph">
    <w:name w:val="List Paragraph"/>
    <w:basedOn w:val="Normal"/>
    <w:uiPriority w:val="99"/>
    <w:qFormat/>
    <w:rsid w:val="00FB1C10"/>
    <w:pPr>
      <w:ind w:left="720"/>
      <w:contextualSpacing/>
    </w:pPr>
  </w:style>
</w:styles>
</file>

<file path=word/webSettings.xml><?xml version="1.0" encoding="utf-8"?>
<w:webSettings xmlns:r="http://schemas.openxmlformats.org/officeDocument/2006/relationships" xmlns:w="http://schemas.openxmlformats.org/wordprocessingml/2006/main">
  <w:divs>
    <w:div w:id="1293831963">
      <w:marLeft w:val="0"/>
      <w:marRight w:val="0"/>
      <w:marTop w:val="0"/>
      <w:marBottom w:val="0"/>
      <w:divBdr>
        <w:top w:val="none" w:sz="0" w:space="0" w:color="auto"/>
        <w:left w:val="none" w:sz="0" w:space="0" w:color="auto"/>
        <w:bottom w:val="none" w:sz="0" w:space="0" w:color="auto"/>
        <w:right w:val="none" w:sz="0" w:space="0" w:color="auto"/>
      </w:divBdr>
      <w:divsChild>
        <w:div w:id="1293831977">
          <w:marLeft w:val="0"/>
          <w:marRight w:val="0"/>
          <w:marTop w:val="0"/>
          <w:marBottom w:val="0"/>
          <w:divBdr>
            <w:top w:val="none" w:sz="0" w:space="0" w:color="auto"/>
            <w:left w:val="none" w:sz="0" w:space="0" w:color="auto"/>
            <w:bottom w:val="none" w:sz="0" w:space="0" w:color="auto"/>
            <w:right w:val="none" w:sz="0" w:space="0" w:color="auto"/>
          </w:divBdr>
          <w:divsChild>
            <w:div w:id="1293831949">
              <w:marLeft w:val="0"/>
              <w:marRight w:val="0"/>
              <w:marTop w:val="0"/>
              <w:marBottom w:val="0"/>
              <w:divBdr>
                <w:top w:val="none" w:sz="0" w:space="0" w:color="auto"/>
                <w:left w:val="none" w:sz="0" w:space="0" w:color="auto"/>
                <w:bottom w:val="none" w:sz="0" w:space="0" w:color="auto"/>
                <w:right w:val="none" w:sz="0" w:space="0" w:color="auto"/>
              </w:divBdr>
            </w:div>
            <w:div w:id="1293831950">
              <w:marLeft w:val="0"/>
              <w:marRight w:val="0"/>
              <w:marTop w:val="0"/>
              <w:marBottom w:val="0"/>
              <w:divBdr>
                <w:top w:val="none" w:sz="0" w:space="0" w:color="auto"/>
                <w:left w:val="none" w:sz="0" w:space="0" w:color="auto"/>
                <w:bottom w:val="none" w:sz="0" w:space="0" w:color="auto"/>
                <w:right w:val="none" w:sz="0" w:space="0" w:color="auto"/>
              </w:divBdr>
            </w:div>
            <w:div w:id="1293831990">
              <w:marLeft w:val="0"/>
              <w:marRight w:val="0"/>
              <w:marTop w:val="0"/>
              <w:marBottom w:val="0"/>
              <w:divBdr>
                <w:top w:val="none" w:sz="0" w:space="0" w:color="auto"/>
                <w:left w:val="none" w:sz="0" w:space="0" w:color="auto"/>
                <w:bottom w:val="none" w:sz="0" w:space="0" w:color="auto"/>
                <w:right w:val="none" w:sz="0" w:space="0" w:color="auto"/>
              </w:divBdr>
            </w:div>
            <w:div w:id="12938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31965">
      <w:marLeft w:val="0"/>
      <w:marRight w:val="0"/>
      <w:marTop w:val="0"/>
      <w:marBottom w:val="0"/>
      <w:divBdr>
        <w:top w:val="none" w:sz="0" w:space="0" w:color="auto"/>
        <w:left w:val="none" w:sz="0" w:space="0" w:color="auto"/>
        <w:bottom w:val="none" w:sz="0" w:space="0" w:color="auto"/>
        <w:right w:val="none" w:sz="0" w:space="0" w:color="auto"/>
      </w:divBdr>
      <w:divsChild>
        <w:div w:id="1293831968">
          <w:marLeft w:val="720"/>
          <w:marRight w:val="0"/>
          <w:marTop w:val="100"/>
          <w:marBottom w:val="100"/>
          <w:divBdr>
            <w:top w:val="none" w:sz="0" w:space="0" w:color="auto"/>
            <w:left w:val="none" w:sz="0" w:space="0" w:color="auto"/>
            <w:bottom w:val="none" w:sz="0" w:space="0" w:color="auto"/>
            <w:right w:val="none" w:sz="0" w:space="0" w:color="auto"/>
          </w:divBdr>
          <w:divsChild>
            <w:div w:id="1293831951">
              <w:marLeft w:val="0"/>
              <w:marRight w:val="0"/>
              <w:marTop w:val="0"/>
              <w:marBottom w:val="0"/>
              <w:divBdr>
                <w:top w:val="none" w:sz="0" w:space="0" w:color="auto"/>
                <w:left w:val="none" w:sz="0" w:space="0" w:color="auto"/>
                <w:bottom w:val="none" w:sz="0" w:space="0" w:color="auto"/>
                <w:right w:val="none" w:sz="0" w:space="0" w:color="auto"/>
              </w:divBdr>
              <w:divsChild>
                <w:div w:id="1293831980">
                  <w:marLeft w:val="0"/>
                  <w:marRight w:val="0"/>
                  <w:marTop w:val="0"/>
                  <w:marBottom w:val="0"/>
                  <w:divBdr>
                    <w:top w:val="none" w:sz="0" w:space="0" w:color="auto"/>
                    <w:left w:val="none" w:sz="0" w:space="0" w:color="auto"/>
                    <w:bottom w:val="none" w:sz="0" w:space="0" w:color="auto"/>
                    <w:right w:val="none" w:sz="0" w:space="0" w:color="auto"/>
                  </w:divBdr>
                  <w:divsChild>
                    <w:div w:id="1293831979">
                      <w:marLeft w:val="0"/>
                      <w:marRight w:val="0"/>
                      <w:marTop w:val="0"/>
                      <w:marBottom w:val="0"/>
                      <w:divBdr>
                        <w:top w:val="none" w:sz="0" w:space="0" w:color="auto"/>
                        <w:left w:val="none" w:sz="0" w:space="0" w:color="auto"/>
                        <w:bottom w:val="none" w:sz="0" w:space="0" w:color="auto"/>
                        <w:right w:val="none" w:sz="0" w:space="0" w:color="auto"/>
                      </w:divBdr>
                      <w:divsChild>
                        <w:div w:id="1293831964">
                          <w:marLeft w:val="0"/>
                          <w:marRight w:val="0"/>
                          <w:marTop w:val="0"/>
                          <w:marBottom w:val="0"/>
                          <w:divBdr>
                            <w:top w:val="none" w:sz="0" w:space="0" w:color="auto"/>
                            <w:left w:val="none" w:sz="0" w:space="0" w:color="auto"/>
                            <w:bottom w:val="none" w:sz="0" w:space="0" w:color="auto"/>
                            <w:right w:val="none" w:sz="0" w:space="0" w:color="auto"/>
                          </w:divBdr>
                        </w:div>
                        <w:div w:id="1293831995">
                          <w:marLeft w:val="0"/>
                          <w:marRight w:val="0"/>
                          <w:marTop w:val="0"/>
                          <w:marBottom w:val="0"/>
                          <w:divBdr>
                            <w:top w:val="none" w:sz="0" w:space="0" w:color="auto"/>
                            <w:left w:val="none" w:sz="0" w:space="0" w:color="auto"/>
                            <w:bottom w:val="none" w:sz="0" w:space="0" w:color="auto"/>
                            <w:right w:val="none" w:sz="0" w:space="0" w:color="auto"/>
                          </w:divBdr>
                        </w:div>
                      </w:divsChild>
                    </w:div>
                    <w:div w:id="129383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31967">
      <w:marLeft w:val="0"/>
      <w:marRight w:val="0"/>
      <w:marTop w:val="0"/>
      <w:marBottom w:val="0"/>
      <w:divBdr>
        <w:top w:val="none" w:sz="0" w:space="0" w:color="auto"/>
        <w:left w:val="none" w:sz="0" w:space="0" w:color="auto"/>
        <w:bottom w:val="none" w:sz="0" w:space="0" w:color="auto"/>
        <w:right w:val="none" w:sz="0" w:space="0" w:color="auto"/>
      </w:divBdr>
    </w:div>
    <w:div w:id="1293831971">
      <w:marLeft w:val="0"/>
      <w:marRight w:val="0"/>
      <w:marTop w:val="0"/>
      <w:marBottom w:val="0"/>
      <w:divBdr>
        <w:top w:val="none" w:sz="0" w:space="0" w:color="auto"/>
        <w:left w:val="none" w:sz="0" w:space="0" w:color="auto"/>
        <w:bottom w:val="none" w:sz="0" w:space="0" w:color="auto"/>
        <w:right w:val="none" w:sz="0" w:space="0" w:color="auto"/>
      </w:divBdr>
      <w:divsChild>
        <w:div w:id="1293831952">
          <w:marLeft w:val="0"/>
          <w:marRight w:val="0"/>
          <w:marTop w:val="0"/>
          <w:marBottom w:val="0"/>
          <w:divBdr>
            <w:top w:val="none" w:sz="0" w:space="0" w:color="auto"/>
            <w:left w:val="none" w:sz="0" w:space="0" w:color="auto"/>
            <w:bottom w:val="none" w:sz="0" w:space="0" w:color="auto"/>
            <w:right w:val="none" w:sz="0" w:space="0" w:color="auto"/>
          </w:divBdr>
        </w:div>
        <w:div w:id="1293831957">
          <w:marLeft w:val="0"/>
          <w:marRight w:val="0"/>
          <w:marTop w:val="0"/>
          <w:marBottom w:val="0"/>
          <w:divBdr>
            <w:top w:val="none" w:sz="0" w:space="0" w:color="auto"/>
            <w:left w:val="none" w:sz="0" w:space="0" w:color="auto"/>
            <w:bottom w:val="none" w:sz="0" w:space="0" w:color="auto"/>
            <w:right w:val="none" w:sz="0" w:space="0" w:color="auto"/>
          </w:divBdr>
        </w:div>
        <w:div w:id="1293831962">
          <w:marLeft w:val="0"/>
          <w:marRight w:val="0"/>
          <w:marTop w:val="0"/>
          <w:marBottom w:val="0"/>
          <w:divBdr>
            <w:top w:val="none" w:sz="0" w:space="0" w:color="auto"/>
            <w:left w:val="none" w:sz="0" w:space="0" w:color="auto"/>
            <w:bottom w:val="none" w:sz="0" w:space="0" w:color="auto"/>
            <w:right w:val="none" w:sz="0" w:space="0" w:color="auto"/>
          </w:divBdr>
        </w:div>
        <w:div w:id="1293831966">
          <w:marLeft w:val="0"/>
          <w:marRight w:val="0"/>
          <w:marTop w:val="0"/>
          <w:marBottom w:val="0"/>
          <w:divBdr>
            <w:top w:val="none" w:sz="0" w:space="0" w:color="auto"/>
            <w:left w:val="none" w:sz="0" w:space="0" w:color="auto"/>
            <w:bottom w:val="none" w:sz="0" w:space="0" w:color="auto"/>
            <w:right w:val="none" w:sz="0" w:space="0" w:color="auto"/>
          </w:divBdr>
        </w:div>
        <w:div w:id="1293831969">
          <w:marLeft w:val="0"/>
          <w:marRight w:val="0"/>
          <w:marTop w:val="0"/>
          <w:marBottom w:val="0"/>
          <w:divBdr>
            <w:top w:val="none" w:sz="0" w:space="0" w:color="auto"/>
            <w:left w:val="none" w:sz="0" w:space="0" w:color="auto"/>
            <w:bottom w:val="none" w:sz="0" w:space="0" w:color="auto"/>
            <w:right w:val="none" w:sz="0" w:space="0" w:color="auto"/>
          </w:divBdr>
        </w:div>
        <w:div w:id="1293831970">
          <w:marLeft w:val="0"/>
          <w:marRight w:val="0"/>
          <w:marTop w:val="0"/>
          <w:marBottom w:val="0"/>
          <w:divBdr>
            <w:top w:val="none" w:sz="0" w:space="0" w:color="auto"/>
            <w:left w:val="none" w:sz="0" w:space="0" w:color="auto"/>
            <w:bottom w:val="none" w:sz="0" w:space="0" w:color="auto"/>
            <w:right w:val="none" w:sz="0" w:space="0" w:color="auto"/>
          </w:divBdr>
        </w:div>
        <w:div w:id="1293831972">
          <w:marLeft w:val="0"/>
          <w:marRight w:val="0"/>
          <w:marTop w:val="0"/>
          <w:marBottom w:val="0"/>
          <w:divBdr>
            <w:top w:val="none" w:sz="0" w:space="0" w:color="auto"/>
            <w:left w:val="none" w:sz="0" w:space="0" w:color="auto"/>
            <w:bottom w:val="none" w:sz="0" w:space="0" w:color="auto"/>
            <w:right w:val="none" w:sz="0" w:space="0" w:color="auto"/>
          </w:divBdr>
        </w:div>
        <w:div w:id="1293831975">
          <w:marLeft w:val="0"/>
          <w:marRight w:val="0"/>
          <w:marTop w:val="0"/>
          <w:marBottom w:val="0"/>
          <w:divBdr>
            <w:top w:val="none" w:sz="0" w:space="0" w:color="auto"/>
            <w:left w:val="none" w:sz="0" w:space="0" w:color="auto"/>
            <w:bottom w:val="none" w:sz="0" w:space="0" w:color="auto"/>
            <w:right w:val="none" w:sz="0" w:space="0" w:color="auto"/>
          </w:divBdr>
        </w:div>
        <w:div w:id="1293831982">
          <w:marLeft w:val="0"/>
          <w:marRight w:val="0"/>
          <w:marTop w:val="0"/>
          <w:marBottom w:val="0"/>
          <w:divBdr>
            <w:top w:val="none" w:sz="0" w:space="0" w:color="auto"/>
            <w:left w:val="none" w:sz="0" w:space="0" w:color="auto"/>
            <w:bottom w:val="none" w:sz="0" w:space="0" w:color="auto"/>
            <w:right w:val="none" w:sz="0" w:space="0" w:color="auto"/>
          </w:divBdr>
        </w:div>
        <w:div w:id="1293831983">
          <w:marLeft w:val="0"/>
          <w:marRight w:val="0"/>
          <w:marTop w:val="0"/>
          <w:marBottom w:val="0"/>
          <w:divBdr>
            <w:top w:val="none" w:sz="0" w:space="0" w:color="auto"/>
            <w:left w:val="none" w:sz="0" w:space="0" w:color="auto"/>
            <w:bottom w:val="none" w:sz="0" w:space="0" w:color="auto"/>
            <w:right w:val="none" w:sz="0" w:space="0" w:color="auto"/>
          </w:divBdr>
        </w:div>
        <w:div w:id="1293831984">
          <w:marLeft w:val="0"/>
          <w:marRight w:val="0"/>
          <w:marTop w:val="0"/>
          <w:marBottom w:val="0"/>
          <w:divBdr>
            <w:top w:val="none" w:sz="0" w:space="0" w:color="auto"/>
            <w:left w:val="none" w:sz="0" w:space="0" w:color="auto"/>
            <w:bottom w:val="none" w:sz="0" w:space="0" w:color="auto"/>
            <w:right w:val="none" w:sz="0" w:space="0" w:color="auto"/>
          </w:divBdr>
        </w:div>
        <w:div w:id="1293831997">
          <w:marLeft w:val="0"/>
          <w:marRight w:val="0"/>
          <w:marTop w:val="0"/>
          <w:marBottom w:val="0"/>
          <w:divBdr>
            <w:top w:val="none" w:sz="0" w:space="0" w:color="auto"/>
            <w:left w:val="none" w:sz="0" w:space="0" w:color="auto"/>
            <w:bottom w:val="none" w:sz="0" w:space="0" w:color="auto"/>
            <w:right w:val="none" w:sz="0" w:space="0" w:color="auto"/>
          </w:divBdr>
        </w:div>
        <w:div w:id="1293831998">
          <w:marLeft w:val="0"/>
          <w:marRight w:val="0"/>
          <w:marTop w:val="0"/>
          <w:marBottom w:val="0"/>
          <w:divBdr>
            <w:top w:val="none" w:sz="0" w:space="0" w:color="auto"/>
            <w:left w:val="none" w:sz="0" w:space="0" w:color="auto"/>
            <w:bottom w:val="none" w:sz="0" w:space="0" w:color="auto"/>
            <w:right w:val="none" w:sz="0" w:space="0" w:color="auto"/>
          </w:divBdr>
        </w:div>
      </w:divsChild>
    </w:div>
    <w:div w:id="1293831974">
      <w:marLeft w:val="0"/>
      <w:marRight w:val="0"/>
      <w:marTop w:val="0"/>
      <w:marBottom w:val="0"/>
      <w:divBdr>
        <w:top w:val="none" w:sz="0" w:space="0" w:color="auto"/>
        <w:left w:val="none" w:sz="0" w:space="0" w:color="auto"/>
        <w:bottom w:val="none" w:sz="0" w:space="0" w:color="auto"/>
        <w:right w:val="none" w:sz="0" w:space="0" w:color="auto"/>
      </w:divBdr>
    </w:div>
    <w:div w:id="1293831976">
      <w:marLeft w:val="0"/>
      <w:marRight w:val="0"/>
      <w:marTop w:val="0"/>
      <w:marBottom w:val="0"/>
      <w:divBdr>
        <w:top w:val="none" w:sz="0" w:space="0" w:color="auto"/>
        <w:left w:val="none" w:sz="0" w:space="0" w:color="auto"/>
        <w:bottom w:val="none" w:sz="0" w:space="0" w:color="auto"/>
        <w:right w:val="none" w:sz="0" w:space="0" w:color="auto"/>
      </w:divBdr>
      <w:divsChild>
        <w:div w:id="1293831953">
          <w:marLeft w:val="0"/>
          <w:marRight w:val="0"/>
          <w:marTop w:val="0"/>
          <w:marBottom w:val="0"/>
          <w:divBdr>
            <w:top w:val="none" w:sz="0" w:space="0" w:color="auto"/>
            <w:left w:val="none" w:sz="0" w:space="0" w:color="auto"/>
            <w:bottom w:val="none" w:sz="0" w:space="0" w:color="auto"/>
            <w:right w:val="none" w:sz="0" w:space="0" w:color="auto"/>
          </w:divBdr>
        </w:div>
        <w:div w:id="1293831955">
          <w:marLeft w:val="0"/>
          <w:marRight w:val="0"/>
          <w:marTop w:val="0"/>
          <w:marBottom w:val="0"/>
          <w:divBdr>
            <w:top w:val="none" w:sz="0" w:space="0" w:color="auto"/>
            <w:left w:val="none" w:sz="0" w:space="0" w:color="auto"/>
            <w:bottom w:val="none" w:sz="0" w:space="0" w:color="auto"/>
            <w:right w:val="none" w:sz="0" w:space="0" w:color="auto"/>
          </w:divBdr>
        </w:div>
        <w:div w:id="1293831956">
          <w:marLeft w:val="0"/>
          <w:marRight w:val="0"/>
          <w:marTop w:val="0"/>
          <w:marBottom w:val="0"/>
          <w:divBdr>
            <w:top w:val="none" w:sz="0" w:space="0" w:color="auto"/>
            <w:left w:val="none" w:sz="0" w:space="0" w:color="auto"/>
            <w:bottom w:val="none" w:sz="0" w:space="0" w:color="auto"/>
            <w:right w:val="none" w:sz="0" w:space="0" w:color="auto"/>
          </w:divBdr>
        </w:div>
        <w:div w:id="1293831959">
          <w:marLeft w:val="0"/>
          <w:marRight w:val="0"/>
          <w:marTop w:val="0"/>
          <w:marBottom w:val="0"/>
          <w:divBdr>
            <w:top w:val="none" w:sz="0" w:space="0" w:color="auto"/>
            <w:left w:val="none" w:sz="0" w:space="0" w:color="auto"/>
            <w:bottom w:val="none" w:sz="0" w:space="0" w:color="auto"/>
            <w:right w:val="none" w:sz="0" w:space="0" w:color="auto"/>
          </w:divBdr>
        </w:div>
        <w:div w:id="1293831960">
          <w:marLeft w:val="0"/>
          <w:marRight w:val="0"/>
          <w:marTop w:val="0"/>
          <w:marBottom w:val="0"/>
          <w:divBdr>
            <w:top w:val="none" w:sz="0" w:space="0" w:color="auto"/>
            <w:left w:val="none" w:sz="0" w:space="0" w:color="auto"/>
            <w:bottom w:val="none" w:sz="0" w:space="0" w:color="auto"/>
            <w:right w:val="none" w:sz="0" w:space="0" w:color="auto"/>
          </w:divBdr>
        </w:div>
        <w:div w:id="1293831961">
          <w:marLeft w:val="0"/>
          <w:marRight w:val="0"/>
          <w:marTop w:val="0"/>
          <w:marBottom w:val="0"/>
          <w:divBdr>
            <w:top w:val="none" w:sz="0" w:space="0" w:color="auto"/>
            <w:left w:val="none" w:sz="0" w:space="0" w:color="auto"/>
            <w:bottom w:val="none" w:sz="0" w:space="0" w:color="auto"/>
            <w:right w:val="none" w:sz="0" w:space="0" w:color="auto"/>
          </w:divBdr>
        </w:div>
        <w:div w:id="1293831973">
          <w:marLeft w:val="0"/>
          <w:marRight w:val="0"/>
          <w:marTop w:val="0"/>
          <w:marBottom w:val="0"/>
          <w:divBdr>
            <w:top w:val="none" w:sz="0" w:space="0" w:color="auto"/>
            <w:left w:val="none" w:sz="0" w:space="0" w:color="auto"/>
            <w:bottom w:val="none" w:sz="0" w:space="0" w:color="auto"/>
            <w:right w:val="none" w:sz="0" w:space="0" w:color="auto"/>
          </w:divBdr>
        </w:div>
        <w:div w:id="1293831981">
          <w:marLeft w:val="0"/>
          <w:marRight w:val="0"/>
          <w:marTop w:val="0"/>
          <w:marBottom w:val="0"/>
          <w:divBdr>
            <w:top w:val="none" w:sz="0" w:space="0" w:color="auto"/>
            <w:left w:val="none" w:sz="0" w:space="0" w:color="auto"/>
            <w:bottom w:val="none" w:sz="0" w:space="0" w:color="auto"/>
            <w:right w:val="none" w:sz="0" w:space="0" w:color="auto"/>
          </w:divBdr>
        </w:div>
        <w:div w:id="1293831985">
          <w:marLeft w:val="0"/>
          <w:marRight w:val="0"/>
          <w:marTop w:val="0"/>
          <w:marBottom w:val="0"/>
          <w:divBdr>
            <w:top w:val="none" w:sz="0" w:space="0" w:color="auto"/>
            <w:left w:val="none" w:sz="0" w:space="0" w:color="auto"/>
            <w:bottom w:val="none" w:sz="0" w:space="0" w:color="auto"/>
            <w:right w:val="none" w:sz="0" w:space="0" w:color="auto"/>
          </w:divBdr>
        </w:div>
        <w:div w:id="1293831987">
          <w:marLeft w:val="0"/>
          <w:marRight w:val="0"/>
          <w:marTop w:val="0"/>
          <w:marBottom w:val="0"/>
          <w:divBdr>
            <w:top w:val="none" w:sz="0" w:space="0" w:color="auto"/>
            <w:left w:val="none" w:sz="0" w:space="0" w:color="auto"/>
            <w:bottom w:val="none" w:sz="0" w:space="0" w:color="auto"/>
            <w:right w:val="none" w:sz="0" w:space="0" w:color="auto"/>
          </w:divBdr>
        </w:div>
        <w:div w:id="1293831988">
          <w:marLeft w:val="0"/>
          <w:marRight w:val="0"/>
          <w:marTop w:val="0"/>
          <w:marBottom w:val="0"/>
          <w:divBdr>
            <w:top w:val="none" w:sz="0" w:space="0" w:color="auto"/>
            <w:left w:val="none" w:sz="0" w:space="0" w:color="auto"/>
            <w:bottom w:val="none" w:sz="0" w:space="0" w:color="auto"/>
            <w:right w:val="none" w:sz="0" w:space="0" w:color="auto"/>
          </w:divBdr>
        </w:div>
        <w:div w:id="1293831992">
          <w:marLeft w:val="0"/>
          <w:marRight w:val="0"/>
          <w:marTop w:val="0"/>
          <w:marBottom w:val="0"/>
          <w:divBdr>
            <w:top w:val="none" w:sz="0" w:space="0" w:color="auto"/>
            <w:left w:val="none" w:sz="0" w:space="0" w:color="auto"/>
            <w:bottom w:val="none" w:sz="0" w:space="0" w:color="auto"/>
            <w:right w:val="none" w:sz="0" w:space="0" w:color="auto"/>
          </w:divBdr>
        </w:div>
        <w:div w:id="1293831996">
          <w:marLeft w:val="0"/>
          <w:marRight w:val="0"/>
          <w:marTop w:val="0"/>
          <w:marBottom w:val="0"/>
          <w:divBdr>
            <w:top w:val="none" w:sz="0" w:space="0" w:color="auto"/>
            <w:left w:val="none" w:sz="0" w:space="0" w:color="auto"/>
            <w:bottom w:val="none" w:sz="0" w:space="0" w:color="auto"/>
            <w:right w:val="none" w:sz="0" w:space="0" w:color="auto"/>
          </w:divBdr>
        </w:div>
      </w:divsChild>
    </w:div>
    <w:div w:id="1293831978">
      <w:marLeft w:val="0"/>
      <w:marRight w:val="0"/>
      <w:marTop w:val="0"/>
      <w:marBottom w:val="0"/>
      <w:divBdr>
        <w:top w:val="none" w:sz="0" w:space="0" w:color="auto"/>
        <w:left w:val="none" w:sz="0" w:space="0" w:color="auto"/>
        <w:bottom w:val="none" w:sz="0" w:space="0" w:color="auto"/>
        <w:right w:val="none" w:sz="0" w:space="0" w:color="auto"/>
      </w:divBdr>
    </w:div>
    <w:div w:id="1293831986">
      <w:marLeft w:val="0"/>
      <w:marRight w:val="0"/>
      <w:marTop w:val="0"/>
      <w:marBottom w:val="0"/>
      <w:divBdr>
        <w:top w:val="none" w:sz="0" w:space="0" w:color="auto"/>
        <w:left w:val="none" w:sz="0" w:space="0" w:color="auto"/>
        <w:bottom w:val="none" w:sz="0" w:space="0" w:color="auto"/>
        <w:right w:val="none" w:sz="0" w:space="0" w:color="auto"/>
      </w:divBdr>
    </w:div>
    <w:div w:id="1293831994">
      <w:marLeft w:val="0"/>
      <w:marRight w:val="0"/>
      <w:marTop w:val="0"/>
      <w:marBottom w:val="0"/>
      <w:divBdr>
        <w:top w:val="none" w:sz="0" w:space="0" w:color="auto"/>
        <w:left w:val="none" w:sz="0" w:space="0" w:color="auto"/>
        <w:bottom w:val="none" w:sz="0" w:space="0" w:color="auto"/>
        <w:right w:val="none" w:sz="0" w:space="0" w:color="auto"/>
      </w:divBdr>
      <w:divsChild>
        <w:div w:id="1293831991">
          <w:marLeft w:val="720"/>
          <w:marRight w:val="0"/>
          <w:marTop w:val="100"/>
          <w:marBottom w:val="100"/>
          <w:divBdr>
            <w:top w:val="none" w:sz="0" w:space="0" w:color="auto"/>
            <w:left w:val="none" w:sz="0" w:space="0" w:color="auto"/>
            <w:bottom w:val="none" w:sz="0" w:space="0" w:color="auto"/>
            <w:right w:val="none" w:sz="0" w:space="0" w:color="auto"/>
          </w:divBdr>
          <w:divsChild>
            <w:div w:id="12938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31999">
      <w:marLeft w:val="0"/>
      <w:marRight w:val="0"/>
      <w:marTop w:val="0"/>
      <w:marBottom w:val="0"/>
      <w:divBdr>
        <w:top w:val="none" w:sz="0" w:space="0" w:color="auto"/>
        <w:left w:val="none" w:sz="0" w:space="0" w:color="auto"/>
        <w:bottom w:val="none" w:sz="0" w:space="0" w:color="auto"/>
        <w:right w:val="none" w:sz="0" w:space="0" w:color="auto"/>
      </w:divBdr>
    </w:div>
    <w:div w:id="1293832000">
      <w:marLeft w:val="0"/>
      <w:marRight w:val="0"/>
      <w:marTop w:val="0"/>
      <w:marBottom w:val="0"/>
      <w:divBdr>
        <w:top w:val="none" w:sz="0" w:space="0" w:color="auto"/>
        <w:left w:val="none" w:sz="0" w:space="0" w:color="auto"/>
        <w:bottom w:val="none" w:sz="0" w:space="0" w:color="auto"/>
        <w:right w:val="none" w:sz="0" w:space="0" w:color="auto"/>
      </w:divBdr>
      <w:divsChild>
        <w:div w:id="1293831954">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1956</Words>
  <Characters>11152</Characters>
  <Application>Microsoft Office Outlook</Application>
  <DocSecurity>0</DocSecurity>
  <Lines>0</Lines>
  <Paragraphs>0</Paragraphs>
  <ScaleCrop>false</ScaleCrop>
  <Company>Nokia Siemens Networks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WG3 Meeting #60</dc:title>
  <dc:subject/>
  <dc:creator>internal note</dc:creator>
  <cp:keywords/>
  <dc:description/>
  <cp:lastModifiedBy>Ericsson User</cp:lastModifiedBy>
  <cp:revision>2</cp:revision>
  <cp:lastPrinted>2008-11-03T13:21:00Z</cp:lastPrinted>
  <dcterms:created xsi:type="dcterms:W3CDTF">2012-11-02T18:01:00Z</dcterms:created>
  <dcterms:modified xsi:type="dcterms:W3CDTF">2012-11-02T18:01:00Z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